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736" w:rsidRDefault="008953AD">
      <w:pPr>
        <w:pStyle w:val="Title"/>
        <w:jc w:val="center"/>
        <w:rPr>
          <w:rFonts w:ascii="Calibri" w:eastAsia="Calibri" w:hAnsi="Calibri" w:cs="Calibri"/>
          <w:sz w:val="48"/>
          <w:szCs w:val="48"/>
        </w:rPr>
      </w:pPr>
      <w:bookmarkStart w:id="0" w:name="_yydftguy16ab" w:colFirst="0" w:colLast="0"/>
      <w:bookmarkEnd w:id="0"/>
      <w:r>
        <w:rPr>
          <w:rFonts w:ascii="Calibri" w:eastAsia="Calibri" w:hAnsi="Calibri" w:cs="Calibri"/>
          <w:sz w:val="48"/>
          <w:szCs w:val="48"/>
        </w:rPr>
        <w:t xml:space="preserve">Sustaining Aviation </w:t>
      </w:r>
      <w:proofErr w:type="gramStart"/>
      <w:r>
        <w:rPr>
          <w:rFonts w:ascii="Calibri" w:eastAsia="Calibri" w:hAnsi="Calibri" w:cs="Calibri"/>
          <w:sz w:val="48"/>
          <w:szCs w:val="48"/>
        </w:rPr>
        <w:t>Through</w:t>
      </w:r>
      <w:proofErr w:type="gramEnd"/>
      <w:r>
        <w:rPr>
          <w:rFonts w:ascii="Calibri" w:eastAsia="Calibri" w:hAnsi="Calibri" w:cs="Calibri"/>
          <w:sz w:val="48"/>
          <w:szCs w:val="48"/>
        </w:rPr>
        <w:t xml:space="preserve"> Repair</w:t>
      </w:r>
    </w:p>
    <w:p w:rsidR="00484736" w:rsidRDefault="008953AD">
      <w:pPr>
        <w:jc w:val="center"/>
        <w:rPr>
          <w:rFonts w:ascii="Calibri" w:eastAsia="Calibri" w:hAnsi="Calibri" w:cs="Calibri"/>
          <w:sz w:val="28"/>
          <w:szCs w:val="28"/>
        </w:rPr>
      </w:pPr>
      <w:r>
        <w:rPr>
          <w:rFonts w:ascii="Calibri" w:eastAsia="Calibri" w:hAnsi="Calibri" w:cs="Calibri"/>
          <w:sz w:val="28"/>
          <w:szCs w:val="28"/>
        </w:rPr>
        <w:t>By</w:t>
      </w:r>
    </w:p>
    <w:p w:rsidR="00484736" w:rsidRDefault="008953AD">
      <w:pPr>
        <w:spacing w:before="240" w:after="240"/>
        <w:jc w:val="center"/>
        <w:rPr>
          <w:rFonts w:ascii="Calibri" w:eastAsia="Calibri" w:hAnsi="Calibri" w:cs="Calibri"/>
          <w:b/>
          <w:bCs/>
        </w:rPr>
      </w:pPr>
      <w:r>
        <w:rPr>
          <w:rFonts w:ascii="Calibri" w:eastAsia="Calibri" w:hAnsi="Calibri" w:cs="Calibri"/>
          <w:i/>
          <w:iCs/>
          <w:noProof/>
          <w:lang w:val="en-US"/>
        </w:rPr>
        <w:drawing>
          <wp:inline distT="114300" distB="114300" distL="114300" distR="114300">
            <wp:extent cx="2819400" cy="762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19400" cy="762000"/>
                    </a:xfrm>
                    <a:prstGeom prst="rect">
                      <a:avLst/>
                    </a:prstGeom>
                    <a:ln/>
                  </pic:spPr>
                </pic:pic>
              </a:graphicData>
            </a:graphic>
          </wp:inline>
        </w:drawing>
      </w:r>
    </w:p>
    <w:p w:rsidR="00484736" w:rsidRDefault="008953AD">
      <w:pPr>
        <w:pStyle w:val="Heading1"/>
        <w:rPr>
          <w:b w:val="0"/>
          <w:bCs w:val="0"/>
          <w:sz w:val="36"/>
          <w:szCs w:val="36"/>
        </w:rPr>
      </w:pPr>
      <w:bookmarkStart w:id="1" w:name="_fta75huvctnp" w:colFirst="0" w:colLast="0"/>
      <w:bookmarkEnd w:id="1"/>
      <w:r>
        <w:rPr>
          <w:b w:val="0"/>
          <w:bCs w:val="0"/>
          <w:sz w:val="36"/>
          <w:szCs w:val="36"/>
        </w:rPr>
        <w:t>Abstract</w:t>
      </w:r>
    </w:p>
    <w:p w:rsidR="00484736" w:rsidRDefault="008953AD">
      <w:pPr>
        <w:rPr>
          <w:rFonts w:ascii="Calibri" w:eastAsia="Calibri" w:hAnsi="Calibri" w:cs="Calibri"/>
        </w:rPr>
      </w:pPr>
      <w:r>
        <w:rPr>
          <w:rFonts w:ascii="Calibri" w:eastAsia="Calibri" w:hAnsi="Calibri" w:cs="Calibri"/>
        </w:rPr>
        <w:t>This paper examines the technical, economic, regulatory, and cultural dimensions of aircraft engine end-of-life management. Aircraft engines and their modules are high-value assets whose recovery, refurbishment, remanufacture, or recycling present both opp</w:t>
      </w:r>
      <w:r>
        <w:rPr>
          <w:rFonts w:ascii="Calibri" w:eastAsia="Calibri" w:hAnsi="Calibri" w:cs="Calibri"/>
        </w:rPr>
        <w:t>ortunity and complexity. The aviation MRO and recycling sectors already practice many circular techniques, but capacity limitations, certification burdens, material complexity, and economic incentives create obstacles. In parallel, a broader consumer “thro</w:t>
      </w:r>
      <w:r>
        <w:rPr>
          <w:rFonts w:ascii="Calibri" w:eastAsia="Calibri" w:hAnsi="Calibri" w:cs="Calibri"/>
        </w:rPr>
        <w:t>waway culture” discourages repair across product classes. Comparing these domains reveals levers (policy, business-model change, design for disassembly, USM marketplaces) that can expand circularity. Case studies and market data show growing activity in ai</w:t>
      </w:r>
      <w:r>
        <w:rPr>
          <w:rFonts w:ascii="Calibri" w:eastAsia="Calibri" w:hAnsi="Calibri" w:cs="Calibri"/>
        </w:rPr>
        <w:t xml:space="preserve">rcraft disassembly and recycling, as well as increased regulatory attention to </w:t>
      </w:r>
      <w:proofErr w:type="spellStart"/>
      <w:r>
        <w:rPr>
          <w:rFonts w:ascii="Calibri" w:eastAsia="Calibri" w:hAnsi="Calibri" w:cs="Calibri"/>
        </w:rPr>
        <w:t>repairability</w:t>
      </w:r>
      <w:proofErr w:type="spellEnd"/>
      <w:r>
        <w:rPr>
          <w:rFonts w:ascii="Calibri" w:eastAsia="Calibri" w:hAnsi="Calibri" w:cs="Calibri"/>
        </w:rPr>
        <w:t xml:space="preserve"> across sectors.</w:t>
      </w:r>
    </w:p>
    <w:p w:rsidR="00484736" w:rsidRDefault="00484736">
      <w:pPr>
        <w:pStyle w:val="Heading1"/>
        <w:rPr>
          <w:b w:val="0"/>
          <w:bCs w:val="0"/>
          <w:sz w:val="22"/>
          <w:szCs w:val="22"/>
        </w:rPr>
      </w:pPr>
      <w:bookmarkStart w:id="2" w:name="_6y73wad969rw" w:colFirst="0" w:colLast="0"/>
      <w:bookmarkEnd w:id="2"/>
    </w:p>
    <w:p w:rsidR="00484736" w:rsidRDefault="008953AD">
      <w:pPr>
        <w:pStyle w:val="Heading1"/>
        <w:rPr>
          <w:b w:val="0"/>
          <w:bCs w:val="0"/>
          <w:sz w:val="36"/>
          <w:szCs w:val="36"/>
        </w:rPr>
      </w:pPr>
      <w:bookmarkStart w:id="3" w:name="_knlez4fc8jqe" w:colFirst="0" w:colLast="0"/>
      <w:bookmarkEnd w:id="3"/>
      <w:r>
        <w:rPr>
          <w:b w:val="0"/>
          <w:bCs w:val="0"/>
          <w:sz w:val="36"/>
          <w:szCs w:val="36"/>
        </w:rPr>
        <w:t>1. Introduction</w:t>
      </w:r>
    </w:p>
    <w:p w:rsidR="00484736" w:rsidRDefault="008953AD">
      <w:pPr>
        <w:spacing w:before="240" w:after="240"/>
        <w:rPr>
          <w:rFonts w:ascii="Calibri" w:eastAsia="Calibri" w:hAnsi="Calibri" w:cs="Calibri"/>
          <w:color w:val="1155CC"/>
          <w:u w:val="single"/>
        </w:rPr>
      </w:pPr>
      <w:r>
        <w:rPr>
          <w:rFonts w:ascii="Calibri" w:eastAsia="Calibri" w:hAnsi="Calibri" w:cs="Calibri"/>
        </w:rPr>
        <w:t xml:space="preserve">The 20th-century economic model, manufacture, consume, discard, </w:t>
      </w:r>
      <w:proofErr w:type="gramStart"/>
      <w:r>
        <w:rPr>
          <w:rFonts w:ascii="Calibri" w:eastAsia="Calibri" w:hAnsi="Calibri" w:cs="Calibri"/>
        </w:rPr>
        <w:t>has</w:t>
      </w:r>
      <w:proofErr w:type="gramEnd"/>
      <w:r>
        <w:rPr>
          <w:rFonts w:ascii="Calibri" w:eastAsia="Calibri" w:hAnsi="Calibri" w:cs="Calibri"/>
        </w:rPr>
        <w:t xml:space="preserve"> created a global waste problem visible in landfills, oceans, a</w:t>
      </w:r>
      <w:r>
        <w:rPr>
          <w:rFonts w:ascii="Calibri" w:eastAsia="Calibri" w:hAnsi="Calibri" w:cs="Calibri"/>
        </w:rPr>
        <w:t>nd supply chains. While consumer electronics, fast fashion, and home appliances increasingly exemplify disposability, aviation remains comparatively circular in practice: engines are routinely overhauled, components are salvaged as used serviceable materia</w:t>
      </w:r>
      <w:r>
        <w:rPr>
          <w:rFonts w:ascii="Calibri" w:eastAsia="Calibri" w:hAnsi="Calibri" w:cs="Calibri"/>
        </w:rPr>
        <w:t>l (USM), and entire airframes are dismantled for parts and materials. Yet aviation is not immune to pressures: complex materials, certification requirements, and market incentives shape which parts get reused and which are scrapped. At the same time, polic</w:t>
      </w:r>
      <w:r>
        <w:rPr>
          <w:rFonts w:ascii="Calibri" w:eastAsia="Calibri" w:hAnsi="Calibri" w:cs="Calibri"/>
        </w:rPr>
        <w:t xml:space="preserve">y shifts (e.g., </w:t>
      </w:r>
      <w:proofErr w:type="spellStart"/>
      <w:r>
        <w:rPr>
          <w:rFonts w:ascii="Calibri" w:eastAsia="Calibri" w:hAnsi="Calibri" w:cs="Calibri"/>
        </w:rPr>
        <w:t>repairability</w:t>
      </w:r>
      <w:proofErr w:type="spellEnd"/>
      <w:r>
        <w:rPr>
          <w:rFonts w:ascii="Calibri" w:eastAsia="Calibri" w:hAnsi="Calibri" w:cs="Calibri"/>
        </w:rPr>
        <w:t xml:space="preserve"> mandates) and rising MRO demand are changing the operating environment for repair and recycling.</w:t>
      </w:r>
      <w:hyperlink r:id="rId8">
        <w:r>
          <w:rPr>
            <w:rFonts w:ascii="Calibri" w:eastAsia="Calibri" w:hAnsi="Calibri" w:cs="Calibri"/>
          </w:rPr>
          <w:t xml:space="preserve"> </w:t>
        </w:r>
      </w:hyperlink>
    </w:p>
    <w:p w:rsidR="00484736" w:rsidRDefault="008953AD">
      <w:pPr>
        <w:spacing w:before="240" w:after="240"/>
        <w:rPr>
          <w:rFonts w:ascii="Calibri" w:eastAsia="Calibri" w:hAnsi="Calibri" w:cs="Calibri"/>
        </w:rPr>
      </w:pPr>
      <w:r>
        <w:rPr>
          <w:rFonts w:ascii="Calibri" w:eastAsia="Calibri" w:hAnsi="Calibri" w:cs="Calibri"/>
        </w:rPr>
        <w:t xml:space="preserve">This paper focuses on aircraft engines as a lens for broader questions: what options exist at engine end-of-life, how </w:t>
      </w:r>
      <w:proofErr w:type="gramStart"/>
      <w:r>
        <w:rPr>
          <w:rFonts w:ascii="Calibri" w:eastAsia="Calibri" w:hAnsi="Calibri" w:cs="Calibri"/>
        </w:rPr>
        <w:t>do economics and regulation shape outcomes</w:t>
      </w:r>
      <w:proofErr w:type="gramEnd"/>
      <w:r>
        <w:rPr>
          <w:rFonts w:ascii="Calibri" w:eastAsia="Calibri" w:hAnsi="Calibri" w:cs="Calibri"/>
        </w:rPr>
        <w:t>, which industry actors are active in repair and recyclin</w:t>
      </w:r>
      <w:r>
        <w:rPr>
          <w:rFonts w:ascii="Calibri" w:eastAsia="Calibri" w:hAnsi="Calibri" w:cs="Calibri"/>
        </w:rPr>
        <w:t>g, and how does the larger throwaway culture interact with and influence these processes.</w:t>
      </w:r>
    </w:p>
    <w:p w:rsidR="00484736" w:rsidRDefault="00484736">
      <w:pPr>
        <w:spacing w:before="240" w:after="240"/>
        <w:rPr>
          <w:rFonts w:ascii="Calibri" w:eastAsia="Calibri" w:hAnsi="Calibri" w:cs="Calibri"/>
        </w:rPr>
      </w:pPr>
    </w:p>
    <w:p w:rsidR="00484736" w:rsidRDefault="008953AD">
      <w:pPr>
        <w:pStyle w:val="Heading1"/>
        <w:rPr>
          <w:b w:val="0"/>
          <w:bCs w:val="0"/>
          <w:sz w:val="36"/>
          <w:szCs w:val="36"/>
        </w:rPr>
      </w:pPr>
      <w:bookmarkStart w:id="4" w:name="_lqxlgyxy7923" w:colFirst="0" w:colLast="0"/>
      <w:bookmarkEnd w:id="4"/>
      <w:r>
        <w:rPr>
          <w:b w:val="0"/>
          <w:bCs w:val="0"/>
          <w:sz w:val="36"/>
          <w:szCs w:val="36"/>
        </w:rPr>
        <w:lastRenderedPageBreak/>
        <w:t>2. Scope, Methodology, and Structure</w:t>
      </w:r>
    </w:p>
    <w:p w:rsidR="00484736" w:rsidRDefault="008953AD">
      <w:pPr>
        <w:pStyle w:val="Heading2"/>
        <w:keepNext w:val="0"/>
        <w:keepLines w:val="0"/>
        <w:spacing w:before="280"/>
        <w:ind w:firstLine="720"/>
        <w:rPr>
          <w:rFonts w:ascii="Calibri" w:eastAsia="Calibri" w:hAnsi="Calibri" w:cs="Calibri"/>
          <w:sz w:val="30"/>
          <w:szCs w:val="30"/>
        </w:rPr>
      </w:pPr>
      <w:bookmarkStart w:id="5" w:name="_15800kmzr4mp" w:colFirst="0" w:colLast="0"/>
      <w:bookmarkEnd w:id="5"/>
      <w:r>
        <w:rPr>
          <w:rFonts w:ascii="Calibri" w:eastAsia="Calibri" w:hAnsi="Calibri" w:cs="Calibri"/>
          <w:sz w:val="30"/>
          <w:szCs w:val="30"/>
        </w:rPr>
        <w:t>2.1 Scope of the Study</w:t>
      </w:r>
    </w:p>
    <w:p w:rsidR="00484736" w:rsidRDefault="008953AD">
      <w:pPr>
        <w:spacing w:before="240" w:after="240"/>
        <w:rPr>
          <w:rFonts w:ascii="Calibri" w:eastAsia="Calibri" w:hAnsi="Calibri" w:cs="Calibri"/>
        </w:rPr>
      </w:pPr>
      <w:r>
        <w:rPr>
          <w:rFonts w:ascii="Calibri" w:eastAsia="Calibri" w:hAnsi="Calibri" w:cs="Calibri"/>
        </w:rPr>
        <w:t>This research focuses on the aircraft Maintenance, Repair, and Overhaul (MRO) sector as a key domain where sustainability and longevity are not theoretical ideals but operational necessities. The study examines how repair, refurbishment, and component reus</w:t>
      </w:r>
      <w:r>
        <w:rPr>
          <w:rFonts w:ascii="Calibri" w:eastAsia="Calibri" w:hAnsi="Calibri" w:cs="Calibri"/>
        </w:rPr>
        <w:t>e serve as the foundation of the aviation industry’s approach to circularity. In particular, it focuses on aircraft engines and other high-value systems, which require continual maintenance and controlled re-entry into operational cycles. These practices e</w:t>
      </w:r>
      <w:r>
        <w:rPr>
          <w:rFonts w:ascii="Calibri" w:eastAsia="Calibri" w:hAnsi="Calibri" w:cs="Calibri"/>
        </w:rPr>
        <w:t>mbody a distinct industrial culture that values precision, responsibility, and long-term asset stewardship.</w:t>
      </w:r>
    </w:p>
    <w:p w:rsidR="00484736" w:rsidRDefault="008953AD">
      <w:pPr>
        <w:spacing w:before="240" w:after="240"/>
        <w:rPr>
          <w:rFonts w:ascii="Calibri" w:eastAsia="Calibri" w:hAnsi="Calibri" w:cs="Calibri"/>
        </w:rPr>
      </w:pPr>
      <w:r>
        <w:rPr>
          <w:rFonts w:ascii="Calibri" w:eastAsia="Calibri" w:hAnsi="Calibri" w:cs="Calibri"/>
        </w:rPr>
        <w:t>The research also extends its lens beyond the aviation sector to consider parallels and contrasts with consumer industries such as electronics and t</w:t>
      </w:r>
      <w:r>
        <w:rPr>
          <w:rFonts w:ascii="Calibri" w:eastAsia="Calibri" w:hAnsi="Calibri" w:cs="Calibri"/>
        </w:rPr>
        <w:t>extiles. Whereas aviation has preserved a deep-rooted repair ethos, modern consumer culture has shifted toward disposability. The comparison is significant: it highlights how the economic and social incentives of different industries either nurture or erod</w:t>
      </w:r>
      <w:r>
        <w:rPr>
          <w:rFonts w:ascii="Calibri" w:eastAsia="Calibri" w:hAnsi="Calibri" w:cs="Calibri"/>
        </w:rPr>
        <w:t>e repair behavior. By situating the MRO industry within this broader cultural narrative, the study demonstrates how aviation has maintained a sustainability model that other industries have largely lost.</w:t>
      </w:r>
    </w:p>
    <w:p w:rsidR="00484736" w:rsidRDefault="00484736">
      <w:pPr>
        <w:pStyle w:val="Heading2"/>
        <w:keepNext w:val="0"/>
        <w:keepLines w:val="0"/>
        <w:spacing w:before="280"/>
        <w:ind w:firstLine="720"/>
        <w:rPr>
          <w:rFonts w:ascii="Calibri" w:eastAsia="Calibri" w:hAnsi="Calibri" w:cs="Calibri"/>
          <w:sz w:val="22"/>
          <w:szCs w:val="22"/>
        </w:rPr>
      </w:pPr>
      <w:bookmarkStart w:id="6" w:name="_7eomcka9veqf" w:colFirst="0" w:colLast="0"/>
      <w:bookmarkEnd w:id="6"/>
    </w:p>
    <w:p w:rsidR="00484736" w:rsidRDefault="008953AD">
      <w:pPr>
        <w:pStyle w:val="Heading2"/>
        <w:keepNext w:val="0"/>
        <w:keepLines w:val="0"/>
        <w:spacing w:before="280"/>
        <w:ind w:firstLine="720"/>
        <w:rPr>
          <w:rFonts w:ascii="Calibri" w:eastAsia="Calibri" w:hAnsi="Calibri" w:cs="Calibri"/>
          <w:sz w:val="30"/>
          <w:szCs w:val="30"/>
        </w:rPr>
      </w:pPr>
      <w:bookmarkStart w:id="7" w:name="_o7w5fbtqozp2" w:colFirst="0" w:colLast="0"/>
      <w:bookmarkEnd w:id="7"/>
      <w:r>
        <w:rPr>
          <w:rFonts w:ascii="Calibri" w:eastAsia="Calibri" w:hAnsi="Calibri" w:cs="Calibri"/>
          <w:sz w:val="30"/>
          <w:szCs w:val="30"/>
        </w:rPr>
        <w:t>2.2 Methodology</w:t>
      </w:r>
    </w:p>
    <w:p w:rsidR="00484736" w:rsidRDefault="008953AD">
      <w:pPr>
        <w:spacing w:before="240" w:after="240"/>
        <w:rPr>
          <w:rFonts w:ascii="Calibri" w:eastAsia="Calibri" w:hAnsi="Calibri" w:cs="Calibri"/>
        </w:rPr>
      </w:pPr>
      <w:r>
        <w:rPr>
          <w:rFonts w:ascii="Calibri" w:eastAsia="Calibri" w:hAnsi="Calibri" w:cs="Calibri"/>
        </w:rPr>
        <w:t xml:space="preserve">The research employs a qualitative </w:t>
      </w:r>
      <w:r>
        <w:rPr>
          <w:rFonts w:ascii="Calibri" w:eastAsia="Calibri" w:hAnsi="Calibri" w:cs="Calibri"/>
        </w:rPr>
        <w:t>approach grounded in literature review, case analysis, and cultural interpretation. The literature review forms the theoretical backbone of the study, drawing on scholarship and policy related to the circular economy, life-cycle asset management, and susta</w:t>
      </w:r>
      <w:r>
        <w:rPr>
          <w:rFonts w:ascii="Calibri" w:eastAsia="Calibri" w:hAnsi="Calibri" w:cs="Calibri"/>
        </w:rPr>
        <w:t>inability frameworks in aerospace. Regulatory perspectives from agencies such as the FAA and EASA are considered alongside global sustainability policies like the European Union’s Sustainable Product Initiative.</w:t>
      </w:r>
    </w:p>
    <w:p w:rsidR="00484736" w:rsidRDefault="008953AD">
      <w:pPr>
        <w:spacing w:before="240" w:after="240"/>
        <w:rPr>
          <w:rFonts w:ascii="Calibri" w:eastAsia="Calibri" w:hAnsi="Calibri" w:cs="Calibri"/>
        </w:rPr>
      </w:pPr>
      <w:r>
        <w:rPr>
          <w:rFonts w:ascii="Calibri" w:eastAsia="Calibri" w:hAnsi="Calibri" w:cs="Calibri"/>
        </w:rPr>
        <w:t>Case analysis plays a central role in illust</w:t>
      </w:r>
      <w:r>
        <w:rPr>
          <w:rFonts w:ascii="Calibri" w:eastAsia="Calibri" w:hAnsi="Calibri" w:cs="Calibri"/>
        </w:rPr>
        <w:t>rating how these concepts are applied in practice. Two major companies serve</w:t>
      </w:r>
      <w:r>
        <w:rPr>
          <w:rFonts w:ascii="Calibri" w:eastAsia="Calibri" w:hAnsi="Calibri" w:cs="Calibri"/>
          <w:highlight w:val="white"/>
        </w:rPr>
        <w:t xml:space="preserve"> as focal examples. Epiphany customer in printers for aerospace represents a manufacturer that not only repairs its proprietary equipment but also extends its services to competing</w:t>
      </w:r>
      <w:r>
        <w:rPr>
          <w:rFonts w:ascii="Calibri" w:eastAsia="Calibri" w:hAnsi="Calibri" w:cs="Calibri"/>
          <w:highlight w:val="white"/>
        </w:rPr>
        <w:t xml:space="preserve"> brands, thereby expanding the boundaries of sustainability through cross-brand repair. </w:t>
      </w:r>
      <w:r>
        <w:rPr>
          <w:rFonts w:ascii="Calibri" w:eastAsia="Calibri" w:hAnsi="Calibri" w:cs="Calibri"/>
        </w:rPr>
        <w:t>Continental Aerospace Technologies provides another example of industrial circularity through its comprehensive engine overhaul programs, which allow engines to be cont</w:t>
      </w:r>
      <w:r>
        <w:rPr>
          <w:rFonts w:ascii="Calibri" w:eastAsia="Calibri" w:hAnsi="Calibri" w:cs="Calibri"/>
        </w:rPr>
        <w:t>inuously refurbished rather than discarded. Together, these cases reflect how the MRO sector operationalizes circular principles while maintaining strict performance and safety standards.</w:t>
      </w:r>
    </w:p>
    <w:p w:rsidR="00484736" w:rsidRDefault="008953AD">
      <w:pPr>
        <w:spacing w:before="240" w:after="240"/>
        <w:rPr>
          <w:rFonts w:ascii="Calibri" w:eastAsia="Calibri" w:hAnsi="Calibri" w:cs="Calibri"/>
          <w:sz w:val="30"/>
          <w:szCs w:val="30"/>
        </w:rPr>
      </w:pPr>
      <w:r>
        <w:rPr>
          <w:rFonts w:ascii="Calibri" w:eastAsia="Calibri" w:hAnsi="Calibri" w:cs="Calibri"/>
        </w:rPr>
        <w:t>The research also incorporates a cultural perspective, recognizing t</w:t>
      </w:r>
      <w:r>
        <w:rPr>
          <w:rFonts w:ascii="Calibri" w:eastAsia="Calibri" w:hAnsi="Calibri" w:cs="Calibri"/>
        </w:rPr>
        <w:t>hat repair is not merely an industrial process but a social and psychological practice. By examining the decline of repair culture in modern consumerism, from the minimalist, repair-driven habits of the 1950s to today’s fast-paced throwaway behavior, the s</w:t>
      </w:r>
      <w:r>
        <w:rPr>
          <w:rFonts w:ascii="Calibri" w:eastAsia="Calibri" w:hAnsi="Calibri" w:cs="Calibri"/>
        </w:rPr>
        <w:t xml:space="preserve">tudy underscores how social values influence material lifecycles. This </w:t>
      </w:r>
      <w:r>
        <w:rPr>
          <w:rFonts w:ascii="Calibri" w:eastAsia="Calibri" w:hAnsi="Calibri" w:cs="Calibri"/>
        </w:rPr>
        <w:lastRenderedPageBreak/>
        <w:t>cultural lens is vital for understanding why industries such as aviation remain exceptions in a world where repair is increasingly viewed as uneconomical or obsolete.</w:t>
      </w:r>
    </w:p>
    <w:p w:rsidR="00484736" w:rsidRDefault="00484736">
      <w:pPr>
        <w:pStyle w:val="Heading2"/>
        <w:keepNext w:val="0"/>
        <w:keepLines w:val="0"/>
        <w:spacing w:before="280"/>
        <w:ind w:firstLine="720"/>
        <w:rPr>
          <w:rFonts w:ascii="Calibri" w:eastAsia="Calibri" w:hAnsi="Calibri" w:cs="Calibri"/>
          <w:sz w:val="22"/>
          <w:szCs w:val="22"/>
        </w:rPr>
      </w:pPr>
      <w:bookmarkStart w:id="8" w:name="_x6l8rhm669fo" w:colFirst="0" w:colLast="0"/>
      <w:bookmarkEnd w:id="8"/>
    </w:p>
    <w:p w:rsidR="00484736" w:rsidRDefault="008953AD">
      <w:pPr>
        <w:pStyle w:val="Heading2"/>
        <w:keepNext w:val="0"/>
        <w:keepLines w:val="0"/>
        <w:spacing w:before="280"/>
        <w:ind w:firstLine="720"/>
        <w:rPr>
          <w:rFonts w:ascii="Calibri" w:eastAsia="Calibri" w:hAnsi="Calibri" w:cs="Calibri"/>
          <w:sz w:val="30"/>
          <w:szCs w:val="30"/>
        </w:rPr>
      </w:pPr>
      <w:bookmarkStart w:id="9" w:name="_vzyinedlekhm" w:colFirst="0" w:colLast="0"/>
      <w:bookmarkEnd w:id="9"/>
      <w:r>
        <w:rPr>
          <w:rFonts w:ascii="Calibri" w:eastAsia="Calibri" w:hAnsi="Calibri" w:cs="Calibri"/>
          <w:sz w:val="30"/>
          <w:szCs w:val="30"/>
        </w:rPr>
        <w:t xml:space="preserve">2.3 Structure of </w:t>
      </w:r>
      <w:r>
        <w:rPr>
          <w:rFonts w:ascii="Calibri" w:eastAsia="Calibri" w:hAnsi="Calibri" w:cs="Calibri"/>
          <w:sz w:val="30"/>
          <w:szCs w:val="30"/>
        </w:rPr>
        <w:t>the Paper</w:t>
      </w:r>
    </w:p>
    <w:p w:rsidR="00484736" w:rsidRDefault="008953AD">
      <w:pPr>
        <w:spacing w:before="240" w:after="240"/>
        <w:rPr>
          <w:rFonts w:ascii="Calibri" w:eastAsia="Calibri" w:hAnsi="Calibri" w:cs="Calibri"/>
        </w:rPr>
      </w:pPr>
      <w:r>
        <w:rPr>
          <w:rFonts w:ascii="Calibri" w:eastAsia="Calibri" w:hAnsi="Calibri" w:cs="Calibri"/>
        </w:rPr>
        <w:t>The paper follows a structured progression designed to move from foundational context to detailed analysis and reflection. It begins with an introduction establishing the background, motivation, and objectives of the study. The current section de</w:t>
      </w:r>
      <w:r>
        <w:rPr>
          <w:rFonts w:ascii="Calibri" w:eastAsia="Calibri" w:hAnsi="Calibri" w:cs="Calibri"/>
        </w:rPr>
        <w:t>fines its scope, outlines the methodological approach, and frames the overall structure. The third section explores the industrial imperatives of repair in aviation, showing how MRO operations integrate circular economy principles into technical and logist</w:t>
      </w:r>
      <w:r>
        <w:rPr>
          <w:rFonts w:ascii="Calibri" w:eastAsia="Calibri" w:hAnsi="Calibri" w:cs="Calibri"/>
        </w:rPr>
        <w:t>ical frameworks. The fourth section presents detailed case studies of our clients, highlighting their repair practices as models of sustainability. The fifth section then shifts toward a cultural analysis, contrasting aviation’s ethos of maintenance and re</w:t>
      </w:r>
      <w:r>
        <w:rPr>
          <w:rFonts w:ascii="Calibri" w:eastAsia="Calibri" w:hAnsi="Calibri" w:cs="Calibri"/>
        </w:rPr>
        <w:t>use with the widespread consumer trend of rapid disposal and replacement. Finally, the paper concludes with a discussion of future directions, identifying opportunities for extending the MRO industry’s repair philosophy into other industrial and societal c</w:t>
      </w:r>
      <w:r>
        <w:rPr>
          <w:rFonts w:ascii="Calibri" w:eastAsia="Calibri" w:hAnsi="Calibri" w:cs="Calibri"/>
        </w:rPr>
        <w:t>ontexts.</w:t>
      </w:r>
    </w:p>
    <w:p w:rsidR="00484736" w:rsidRDefault="008953AD">
      <w:pPr>
        <w:spacing w:before="240" w:after="240"/>
        <w:rPr>
          <w:rFonts w:ascii="Calibri" w:eastAsia="Calibri" w:hAnsi="Calibri" w:cs="Calibri"/>
        </w:rPr>
      </w:pPr>
      <w:r>
        <w:rPr>
          <w:rFonts w:ascii="Calibri" w:eastAsia="Calibri" w:hAnsi="Calibri" w:cs="Calibri"/>
        </w:rPr>
        <w:t>Through this structure, the study advances a central argument: that the MRO industry is not merely maintaining aircraft, it is preserving a culture of care, responsibility, and renewal that stands in stark contrast to the global pattern of waste a</w:t>
      </w:r>
      <w:r>
        <w:rPr>
          <w:rFonts w:ascii="Calibri" w:eastAsia="Calibri" w:hAnsi="Calibri" w:cs="Calibri"/>
        </w:rPr>
        <w:t>nd disposability.</w:t>
      </w:r>
    </w:p>
    <w:p w:rsidR="00484736" w:rsidRDefault="00484736">
      <w:pPr>
        <w:pStyle w:val="Heading2"/>
        <w:rPr>
          <w:rFonts w:ascii="Calibri" w:eastAsia="Calibri" w:hAnsi="Calibri" w:cs="Calibri"/>
          <w:sz w:val="28"/>
          <w:szCs w:val="28"/>
        </w:rPr>
      </w:pPr>
      <w:bookmarkStart w:id="10" w:name="_7tj3vdg97fdj" w:colFirst="0" w:colLast="0"/>
      <w:bookmarkEnd w:id="10"/>
    </w:p>
    <w:p w:rsidR="00484736" w:rsidRDefault="008953AD">
      <w:pPr>
        <w:pStyle w:val="Heading2"/>
        <w:rPr>
          <w:rFonts w:ascii="Calibri" w:eastAsia="Calibri" w:hAnsi="Calibri" w:cs="Calibri"/>
          <w:sz w:val="36"/>
          <w:szCs w:val="36"/>
        </w:rPr>
      </w:pPr>
      <w:bookmarkStart w:id="11" w:name="_zctqe5xedboj" w:colFirst="0" w:colLast="0"/>
      <w:bookmarkEnd w:id="11"/>
      <w:r>
        <w:br w:type="page"/>
      </w:r>
    </w:p>
    <w:p w:rsidR="00484736" w:rsidRDefault="008953AD">
      <w:pPr>
        <w:pStyle w:val="Heading2"/>
        <w:rPr>
          <w:rFonts w:ascii="Calibri" w:eastAsia="Calibri" w:hAnsi="Calibri" w:cs="Calibri"/>
          <w:color w:val="000000"/>
          <w:sz w:val="30"/>
          <w:szCs w:val="30"/>
        </w:rPr>
      </w:pPr>
      <w:bookmarkStart w:id="12" w:name="_p5ozxgjf2fz6" w:colFirst="0" w:colLast="0"/>
      <w:bookmarkEnd w:id="12"/>
      <w:r>
        <w:rPr>
          <w:rFonts w:ascii="Calibri" w:eastAsia="Calibri" w:hAnsi="Calibri" w:cs="Calibri"/>
          <w:sz w:val="36"/>
          <w:szCs w:val="36"/>
        </w:rPr>
        <w:lastRenderedPageBreak/>
        <w:t>3. Background &amp; market context</w:t>
      </w:r>
    </w:p>
    <w:p w:rsidR="00484736" w:rsidRDefault="008953AD">
      <w:pPr>
        <w:pStyle w:val="Heading3"/>
        <w:keepNext w:val="0"/>
        <w:keepLines w:val="0"/>
        <w:spacing w:before="280"/>
        <w:ind w:firstLine="720"/>
        <w:rPr>
          <w:rFonts w:ascii="Calibri" w:eastAsia="Calibri" w:hAnsi="Calibri" w:cs="Calibri"/>
          <w:color w:val="000000"/>
          <w:sz w:val="30"/>
          <w:szCs w:val="30"/>
        </w:rPr>
      </w:pPr>
      <w:bookmarkStart w:id="13" w:name="_kewjltg2suh" w:colFirst="0" w:colLast="0"/>
      <w:bookmarkEnd w:id="13"/>
      <w:r>
        <w:rPr>
          <w:rFonts w:ascii="Calibri" w:eastAsia="Calibri" w:hAnsi="Calibri" w:cs="Calibri"/>
          <w:color w:val="000000"/>
          <w:sz w:val="30"/>
          <w:szCs w:val="30"/>
        </w:rPr>
        <w:t>3.1 Evolution of the Aircraft MRO Industry</w:t>
      </w:r>
    </w:p>
    <w:p w:rsidR="00484736" w:rsidRDefault="008953AD">
      <w:pPr>
        <w:spacing w:before="240" w:after="240"/>
        <w:rPr>
          <w:rFonts w:ascii="Calibri" w:eastAsia="Calibri" w:hAnsi="Calibri" w:cs="Calibri"/>
        </w:rPr>
      </w:pPr>
      <w:r>
        <w:rPr>
          <w:rFonts w:ascii="Calibri" w:eastAsia="Calibri" w:hAnsi="Calibri" w:cs="Calibri"/>
        </w:rPr>
        <w:t>The Maintenance, Repair, and Overhaul (MRO) sector is one of the most critical and enduring segments of the global aviation ecosystem. Its origins trace back to the earliest years of powered flight, when maintenance was performed directly by aircraft manuf</w:t>
      </w:r>
      <w:r>
        <w:rPr>
          <w:rFonts w:ascii="Calibri" w:eastAsia="Calibri" w:hAnsi="Calibri" w:cs="Calibri"/>
        </w:rPr>
        <w:t>acturers or military engineers to ensure airworthiness and safety. Over time, as aviation expanded into a global commercial enterprise, maintenance evolved from an ad-hoc technical function into a structured and regulated industry. By the mid-twentieth cen</w:t>
      </w:r>
      <w:r>
        <w:rPr>
          <w:rFonts w:ascii="Calibri" w:eastAsia="Calibri" w:hAnsi="Calibri" w:cs="Calibri"/>
        </w:rPr>
        <w:t>tury, the growth of commercial airlines, coupled with increasingly complex aircraft systems, created the need for specialized MRO providers capable of delivering technical expertise, certification, and component traceability at scale.</w:t>
      </w:r>
    </w:p>
    <w:p w:rsidR="00484736" w:rsidRDefault="008953AD">
      <w:pPr>
        <w:spacing w:before="240" w:after="240"/>
        <w:rPr>
          <w:rFonts w:ascii="Calibri" w:eastAsia="Calibri" w:hAnsi="Calibri" w:cs="Calibri"/>
        </w:rPr>
      </w:pPr>
      <w:r>
        <w:rPr>
          <w:rFonts w:ascii="Calibri" w:eastAsia="Calibri" w:hAnsi="Calibri" w:cs="Calibri"/>
        </w:rPr>
        <w:t>Today, the global MRO</w:t>
      </w:r>
      <w:r>
        <w:rPr>
          <w:rFonts w:ascii="Calibri" w:eastAsia="Calibri" w:hAnsi="Calibri" w:cs="Calibri"/>
        </w:rPr>
        <w:t xml:space="preserve"> market represents a multi-billion-dollar industry that supports both civil and defense aviation. According to industry analyses, the sector’s value is projected to exceed USD 130 billion by 2030, driven by the steady expansion of the global aircraft fleet</w:t>
      </w:r>
      <w:r>
        <w:rPr>
          <w:rFonts w:ascii="Calibri" w:eastAsia="Calibri" w:hAnsi="Calibri" w:cs="Calibri"/>
        </w:rPr>
        <w:t xml:space="preserve"> and the increasing age of existing assets. The MRO industry encompasses several major segments, airframe maintenance, engine repair and overhaul, component maintenance, and line maintenance, each with its own economic and technical ecosystems. Among these</w:t>
      </w:r>
      <w:r>
        <w:rPr>
          <w:rFonts w:ascii="Calibri" w:eastAsia="Calibri" w:hAnsi="Calibri" w:cs="Calibri"/>
        </w:rPr>
        <w:t>, engine overhaul represents the most capital-intensive and technologically sophisticated domain, often accounting for nearly half of total MRO expenditure.</w:t>
      </w:r>
    </w:p>
    <w:p w:rsidR="00484736" w:rsidRDefault="00484736">
      <w:pPr>
        <w:pStyle w:val="Heading3"/>
        <w:keepNext w:val="0"/>
        <w:keepLines w:val="0"/>
        <w:spacing w:before="280"/>
        <w:ind w:firstLine="720"/>
        <w:rPr>
          <w:rFonts w:ascii="Calibri" w:eastAsia="Calibri" w:hAnsi="Calibri" w:cs="Calibri"/>
          <w:color w:val="000000"/>
          <w:sz w:val="22"/>
          <w:szCs w:val="22"/>
        </w:rPr>
      </w:pPr>
      <w:bookmarkStart w:id="14" w:name="_3enfwtyb1uc1" w:colFirst="0" w:colLast="0"/>
      <w:bookmarkEnd w:id="14"/>
    </w:p>
    <w:p w:rsidR="00484736" w:rsidRDefault="008953AD">
      <w:pPr>
        <w:pStyle w:val="Heading3"/>
        <w:keepNext w:val="0"/>
        <w:keepLines w:val="0"/>
        <w:spacing w:before="280"/>
        <w:ind w:firstLine="720"/>
        <w:rPr>
          <w:rFonts w:ascii="Calibri" w:eastAsia="Calibri" w:hAnsi="Calibri" w:cs="Calibri"/>
          <w:color w:val="000000"/>
          <w:sz w:val="30"/>
          <w:szCs w:val="30"/>
        </w:rPr>
      </w:pPr>
      <w:bookmarkStart w:id="15" w:name="_ds2cwi4kc8df" w:colFirst="0" w:colLast="0"/>
      <w:bookmarkEnd w:id="15"/>
      <w:r>
        <w:rPr>
          <w:rFonts w:ascii="Calibri" w:eastAsia="Calibri" w:hAnsi="Calibri" w:cs="Calibri"/>
          <w:color w:val="000000"/>
          <w:sz w:val="30"/>
          <w:szCs w:val="30"/>
        </w:rPr>
        <w:t>3.2 Regulatory and Operational Foundations</w:t>
      </w:r>
    </w:p>
    <w:p w:rsidR="00484736" w:rsidRDefault="008953AD">
      <w:pPr>
        <w:spacing w:before="240" w:after="240"/>
        <w:rPr>
          <w:rFonts w:ascii="Calibri" w:eastAsia="Calibri" w:hAnsi="Calibri" w:cs="Calibri"/>
        </w:rPr>
      </w:pPr>
      <w:r>
        <w:rPr>
          <w:rFonts w:ascii="Calibri" w:eastAsia="Calibri" w:hAnsi="Calibri" w:cs="Calibri"/>
        </w:rPr>
        <w:t xml:space="preserve">The aviation industry’s approach to maintenance is not optional but mandated by global regulatory frameworks that prioritize safety and airworthiness. Agencies such as the </w:t>
      </w:r>
      <w:r>
        <w:rPr>
          <w:rFonts w:ascii="Calibri" w:eastAsia="Calibri" w:hAnsi="Calibri" w:cs="Calibri"/>
          <w:b/>
          <w:bCs/>
        </w:rPr>
        <w:t>Federal Aviation Administration (FAA)</w:t>
      </w:r>
      <w:r>
        <w:rPr>
          <w:rFonts w:ascii="Calibri" w:eastAsia="Calibri" w:hAnsi="Calibri" w:cs="Calibri"/>
        </w:rPr>
        <w:t xml:space="preserve"> in the United States and the </w:t>
      </w:r>
      <w:r>
        <w:rPr>
          <w:rFonts w:ascii="Calibri" w:eastAsia="Calibri" w:hAnsi="Calibri" w:cs="Calibri"/>
          <w:b/>
          <w:bCs/>
        </w:rPr>
        <w:t>European Union Av</w:t>
      </w:r>
      <w:r>
        <w:rPr>
          <w:rFonts w:ascii="Calibri" w:eastAsia="Calibri" w:hAnsi="Calibri" w:cs="Calibri"/>
          <w:b/>
          <w:bCs/>
        </w:rPr>
        <w:t>iation Safety Agency (EASA)</w:t>
      </w:r>
      <w:r>
        <w:rPr>
          <w:rFonts w:ascii="Calibri" w:eastAsia="Calibri" w:hAnsi="Calibri" w:cs="Calibri"/>
        </w:rPr>
        <w:t xml:space="preserve"> in Europe establish comprehensive standards for inspection, repair, documentation, and certification. Every component that enters or leaves an aircraft must carry a traceable record of its life cycle, including repair history, a</w:t>
      </w:r>
      <w:r>
        <w:rPr>
          <w:rFonts w:ascii="Calibri" w:eastAsia="Calibri" w:hAnsi="Calibri" w:cs="Calibri"/>
        </w:rPr>
        <w:t>pproved parts usage, and performance testing results.</w:t>
      </w:r>
    </w:p>
    <w:p w:rsidR="00484736" w:rsidRDefault="008953AD">
      <w:pPr>
        <w:spacing w:before="240" w:after="240"/>
        <w:rPr>
          <w:rFonts w:ascii="Calibri" w:eastAsia="Calibri" w:hAnsi="Calibri" w:cs="Calibri"/>
        </w:rPr>
      </w:pPr>
      <w:r>
        <w:rPr>
          <w:rFonts w:ascii="Calibri" w:eastAsia="Calibri" w:hAnsi="Calibri" w:cs="Calibri"/>
        </w:rPr>
        <w:t>This regulatory rigor has had an unintended but profoundly positive environmental effect: it naturally enforces a culture of reuse, refurbishment, and longevity. Unlike consumer goods that are often dis</w:t>
      </w:r>
      <w:r>
        <w:rPr>
          <w:rFonts w:ascii="Calibri" w:eastAsia="Calibri" w:hAnsi="Calibri" w:cs="Calibri"/>
        </w:rPr>
        <w:t>carded when they malfunction, aircraft components are systematically evaluated, repaired, and returned to service as part of a regulated process. This means that sustainability is not a separate initiative within aviation, it is built into the very logic o</w:t>
      </w:r>
      <w:r>
        <w:rPr>
          <w:rFonts w:ascii="Calibri" w:eastAsia="Calibri" w:hAnsi="Calibri" w:cs="Calibri"/>
        </w:rPr>
        <w:t>f how the industry operates. Components are never simply replaced; they are restored, recertified, and reused until their full operational potential has been realized.</w:t>
      </w:r>
    </w:p>
    <w:p w:rsidR="00484736" w:rsidRDefault="00484736">
      <w:pPr>
        <w:pStyle w:val="Heading3"/>
        <w:keepNext w:val="0"/>
        <w:keepLines w:val="0"/>
        <w:spacing w:before="280"/>
        <w:ind w:firstLine="720"/>
        <w:rPr>
          <w:rFonts w:ascii="Calibri" w:eastAsia="Calibri" w:hAnsi="Calibri" w:cs="Calibri"/>
          <w:color w:val="000000"/>
          <w:sz w:val="22"/>
          <w:szCs w:val="22"/>
        </w:rPr>
      </w:pPr>
      <w:bookmarkStart w:id="16" w:name="_rmvh3882d2ef" w:colFirst="0" w:colLast="0"/>
      <w:bookmarkEnd w:id="16"/>
    </w:p>
    <w:p w:rsidR="00484736" w:rsidRDefault="008953AD">
      <w:pPr>
        <w:pStyle w:val="Heading3"/>
        <w:keepNext w:val="0"/>
        <w:keepLines w:val="0"/>
        <w:spacing w:before="280"/>
        <w:ind w:firstLine="720"/>
        <w:rPr>
          <w:rFonts w:ascii="Calibri" w:eastAsia="Calibri" w:hAnsi="Calibri" w:cs="Calibri"/>
          <w:color w:val="000000"/>
          <w:sz w:val="30"/>
          <w:szCs w:val="30"/>
        </w:rPr>
      </w:pPr>
      <w:bookmarkStart w:id="17" w:name="_p1u4cj6izf6h" w:colFirst="0" w:colLast="0"/>
      <w:bookmarkEnd w:id="17"/>
      <w:r>
        <w:rPr>
          <w:rFonts w:ascii="Calibri" w:eastAsia="Calibri" w:hAnsi="Calibri" w:cs="Calibri"/>
          <w:color w:val="000000"/>
          <w:sz w:val="30"/>
          <w:szCs w:val="30"/>
        </w:rPr>
        <w:t>3.3 Economic Importance and Market Dynamics</w:t>
      </w:r>
    </w:p>
    <w:p w:rsidR="00484736" w:rsidRDefault="008953AD">
      <w:pPr>
        <w:spacing w:before="240" w:after="240"/>
        <w:rPr>
          <w:rFonts w:ascii="Calibri" w:eastAsia="Calibri" w:hAnsi="Calibri" w:cs="Calibri"/>
        </w:rPr>
      </w:pPr>
      <w:r>
        <w:rPr>
          <w:rFonts w:ascii="Calibri" w:eastAsia="Calibri" w:hAnsi="Calibri" w:cs="Calibri"/>
        </w:rPr>
        <w:lastRenderedPageBreak/>
        <w:t>The economics of repair in aviation are bot</w:t>
      </w:r>
      <w:r>
        <w:rPr>
          <w:rFonts w:ascii="Calibri" w:eastAsia="Calibri" w:hAnsi="Calibri" w:cs="Calibri"/>
        </w:rPr>
        <w:t xml:space="preserve">h pragmatic and strategic. Aircraft and their engines represent extremely high-value assets, with a single commercial jet engine often exceeding several million dollars in value. Replacing such equipment outright would be financially unsustainable, making </w:t>
      </w:r>
      <w:r>
        <w:rPr>
          <w:rFonts w:ascii="Calibri" w:eastAsia="Calibri" w:hAnsi="Calibri" w:cs="Calibri"/>
        </w:rPr>
        <w:t>repair and overhaul the most viable means of maintaining fleet readiness. Moreover, the cyclical nature of the aviation market, marked by fluctuating demand, fuel prices, and fleet expansion, further reinforces the economic necessity of maintaining and reu</w:t>
      </w:r>
      <w:r>
        <w:rPr>
          <w:rFonts w:ascii="Calibri" w:eastAsia="Calibri" w:hAnsi="Calibri" w:cs="Calibri"/>
        </w:rPr>
        <w:t>sing existing equipment.</w:t>
      </w:r>
    </w:p>
    <w:p w:rsidR="00484736" w:rsidRDefault="008953AD">
      <w:pPr>
        <w:spacing w:before="240" w:after="240"/>
        <w:rPr>
          <w:rFonts w:ascii="Calibri" w:eastAsia="Calibri" w:hAnsi="Calibri" w:cs="Calibri"/>
        </w:rPr>
      </w:pPr>
      <w:r>
        <w:rPr>
          <w:rFonts w:ascii="Calibri" w:eastAsia="Calibri" w:hAnsi="Calibri" w:cs="Calibri"/>
        </w:rPr>
        <w:t>In recent years, the rise of digital technologies has also transformed the MRO landscape. Predictive maintenance systems powered by artificial intelligence, real-time telemetry, and digital twins now allow operators to anticipate c</w:t>
      </w:r>
      <w:r>
        <w:rPr>
          <w:rFonts w:ascii="Calibri" w:eastAsia="Calibri" w:hAnsi="Calibri" w:cs="Calibri"/>
        </w:rPr>
        <w:t>omponent failures and optimize maintenance schedules. These tools not only improve safety and efficiency but also extend the lifespan of parts, reinforcing the sector’s inherent circularity. The integration of data-driven maintenance with traditional mecha</w:t>
      </w:r>
      <w:r>
        <w:rPr>
          <w:rFonts w:ascii="Calibri" w:eastAsia="Calibri" w:hAnsi="Calibri" w:cs="Calibri"/>
        </w:rPr>
        <w:t>nical expertise exemplifies the evolving sophistication of the industry and its alignment with global sustainability goals.</w:t>
      </w:r>
    </w:p>
    <w:p w:rsidR="00484736" w:rsidRDefault="00484736">
      <w:pPr>
        <w:pStyle w:val="Heading3"/>
        <w:keepNext w:val="0"/>
        <w:keepLines w:val="0"/>
        <w:spacing w:before="280"/>
        <w:ind w:firstLine="720"/>
        <w:rPr>
          <w:rFonts w:ascii="Calibri" w:eastAsia="Calibri" w:hAnsi="Calibri" w:cs="Calibri"/>
          <w:color w:val="000000"/>
          <w:sz w:val="30"/>
          <w:szCs w:val="30"/>
        </w:rPr>
      </w:pPr>
      <w:bookmarkStart w:id="18" w:name="_rb4v4p6v71nn" w:colFirst="0" w:colLast="0"/>
      <w:bookmarkEnd w:id="18"/>
    </w:p>
    <w:p w:rsidR="00484736" w:rsidRDefault="008953AD">
      <w:pPr>
        <w:pStyle w:val="Heading3"/>
        <w:keepNext w:val="0"/>
        <w:keepLines w:val="0"/>
        <w:spacing w:before="280"/>
        <w:ind w:firstLine="720"/>
        <w:rPr>
          <w:rFonts w:ascii="Calibri" w:eastAsia="Calibri" w:hAnsi="Calibri" w:cs="Calibri"/>
          <w:color w:val="000000"/>
          <w:sz w:val="30"/>
          <w:szCs w:val="30"/>
        </w:rPr>
      </w:pPr>
      <w:bookmarkStart w:id="19" w:name="_kqs6m21q79ci" w:colFirst="0" w:colLast="0"/>
      <w:bookmarkEnd w:id="19"/>
      <w:r>
        <w:rPr>
          <w:rFonts w:ascii="Calibri" w:eastAsia="Calibri" w:hAnsi="Calibri" w:cs="Calibri"/>
          <w:color w:val="000000"/>
          <w:sz w:val="30"/>
          <w:szCs w:val="30"/>
        </w:rPr>
        <w:t>3.4 Cultural Significance of Repair within Aviation</w:t>
      </w:r>
    </w:p>
    <w:p w:rsidR="00484736" w:rsidRDefault="008953AD">
      <w:pPr>
        <w:spacing w:before="240" w:after="240"/>
        <w:rPr>
          <w:rFonts w:ascii="Calibri" w:eastAsia="Calibri" w:hAnsi="Calibri" w:cs="Calibri"/>
        </w:rPr>
      </w:pPr>
      <w:r>
        <w:rPr>
          <w:rFonts w:ascii="Calibri" w:eastAsia="Calibri" w:hAnsi="Calibri" w:cs="Calibri"/>
        </w:rPr>
        <w:t>Beyond economics and regulation, the MRO sector embodies a distinctive cultural</w:t>
      </w:r>
      <w:r>
        <w:rPr>
          <w:rFonts w:ascii="Calibri" w:eastAsia="Calibri" w:hAnsi="Calibri" w:cs="Calibri"/>
        </w:rPr>
        <w:t xml:space="preserve"> philosophy. Repair in aviation is not perceived as a secondary or inferior process, it is an act of precision, trust, and craftsmanship. Every restored component is a testament to technical mastery and disciplined quality assurance. This mindset stands in</w:t>
      </w:r>
      <w:r>
        <w:rPr>
          <w:rFonts w:ascii="Calibri" w:eastAsia="Calibri" w:hAnsi="Calibri" w:cs="Calibri"/>
        </w:rPr>
        <w:t xml:space="preserve"> stark contrast to the growing “throwaway culture” found in many consumer industries, where repair has been devalued or rendered economically unfeasible.</w:t>
      </w:r>
    </w:p>
    <w:p w:rsidR="00484736" w:rsidRDefault="008953AD">
      <w:pPr>
        <w:spacing w:before="240" w:after="240"/>
        <w:rPr>
          <w:rFonts w:ascii="Calibri" w:eastAsia="Calibri" w:hAnsi="Calibri" w:cs="Calibri"/>
        </w:rPr>
      </w:pPr>
      <w:r>
        <w:rPr>
          <w:rFonts w:ascii="Calibri" w:eastAsia="Calibri" w:hAnsi="Calibri" w:cs="Calibri"/>
        </w:rPr>
        <w:t>Historically, societies once embraced repair as a moral and practical virtue. In the 1950s, homes were</w:t>
      </w:r>
      <w:r>
        <w:rPr>
          <w:rFonts w:ascii="Calibri" w:eastAsia="Calibri" w:hAnsi="Calibri" w:cs="Calibri"/>
        </w:rPr>
        <w:t xml:space="preserve"> equipped with sewing machines, toolkits, and repair manuals; clothing, appliances, and electronics were designed to be fixed rather than discarded. Over the decades, globalization, mass production, and planned obsolescence shifted that paradigm. Goods bec</w:t>
      </w:r>
      <w:r>
        <w:rPr>
          <w:rFonts w:ascii="Calibri" w:eastAsia="Calibri" w:hAnsi="Calibri" w:cs="Calibri"/>
        </w:rPr>
        <w:t>ame cheaper to replace than to repair, and service infrastructure for fixing them gradually disappeared. The aviation industry, however, remained anchored in an older and more enduring ethic, one where safety, precision, and conservation are inseparable. T</w:t>
      </w:r>
      <w:r>
        <w:rPr>
          <w:rFonts w:ascii="Calibri" w:eastAsia="Calibri" w:hAnsi="Calibri" w:cs="Calibri"/>
        </w:rPr>
        <w:t>his has positioned the MRO sector as a rare model of industrial responsibility in an era dominated by disposable consumption.</w:t>
      </w:r>
    </w:p>
    <w:p w:rsidR="00484736" w:rsidRDefault="00484736">
      <w:pPr>
        <w:pStyle w:val="Heading3"/>
        <w:keepNext w:val="0"/>
        <w:keepLines w:val="0"/>
        <w:spacing w:before="280"/>
        <w:ind w:firstLine="720"/>
        <w:rPr>
          <w:rFonts w:ascii="Calibri" w:eastAsia="Calibri" w:hAnsi="Calibri" w:cs="Calibri"/>
          <w:color w:val="000000"/>
          <w:sz w:val="22"/>
          <w:szCs w:val="22"/>
        </w:rPr>
      </w:pPr>
      <w:bookmarkStart w:id="20" w:name="_ib4b0vd6vyly" w:colFirst="0" w:colLast="0"/>
      <w:bookmarkEnd w:id="20"/>
    </w:p>
    <w:p w:rsidR="00484736" w:rsidRDefault="008953AD">
      <w:pPr>
        <w:pStyle w:val="Heading3"/>
        <w:keepNext w:val="0"/>
        <w:keepLines w:val="0"/>
        <w:spacing w:before="280"/>
        <w:ind w:firstLine="720"/>
        <w:rPr>
          <w:rFonts w:ascii="Calibri" w:eastAsia="Calibri" w:hAnsi="Calibri" w:cs="Calibri"/>
          <w:color w:val="000000"/>
          <w:sz w:val="30"/>
          <w:szCs w:val="30"/>
        </w:rPr>
      </w:pPr>
      <w:bookmarkStart w:id="21" w:name="_80aifoaqime8" w:colFirst="0" w:colLast="0"/>
      <w:bookmarkEnd w:id="21"/>
      <w:r>
        <w:rPr>
          <w:rFonts w:ascii="Calibri" w:eastAsia="Calibri" w:hAnsi="Calibri" w:cs="Calibri"/>
          <w:color w:val="000000"/>
          <w:sz w:val="30"/>
          <w:szCs w:val="30"/>
        </w:rPr>
        <w:t>3.5 The MRO Industry as a Model for Circular Economy</w:t>
      </w:r>
    </w:p>
    <w:p w:rsidR="00484736" w:rsidRDefault="008953AD">
      <w:pPr>
        <w:spacing w:before="240" w:after="240"/>
        <w:rPr>
          <w:rFonts w:ascii="Calibri" w:eastAsia="Calibri" w:hAnsi="Calibri" w:cs="Calibri"/>
        </w:rPr>
      </w:pPr>
      <w:r>
        <w:rPr>
          <w:rFonts w:ascii="Calibri" w:eastAsia="Calibri" w:hAnsi="Calibri" w:cs="Calibri"/>
        </w:rPr>
        <w:t>As global industries increasingly seek to transition toward circular economy</w:t>
      </w:r>
      <w:r>
        <w:rPr>
          <w:rFonts w:ascii="Calibri" w:eastAsia="Calibri" w:hAnsi="Calibri" w:cs="Calibri"/>
        </w:rPr>
        <w:t xml:space="preserve"> models, the MRO sector offers a living template for how such systems can function successfully at scale. Every aircraft part, from turbine blades to avionics modules, is tracked throughout its lifecycle, refurbished when necessary, and reintegrated into s</w:t>
      </w:r>
      <w:r>
        <w:rPr>
          <w:rFonts w:ascii="Calibri" w:eastAsia="Calibri" w:hAnsi="Calibri" w:cs="Calibri"/>
        </w:rPr>
        <w:t>ervice under strict certification standards. This process minimizes waste, reduces demand for new materials, and decreases the carbon footprint associated with manufacturing.</w:t>
      </w:r>
    </w:p>
    <w:p w:rsidR="00484736" w:rsidRDefault="008953AD">
      <w:pPr>
        <w:spacing w:before="240" w:after="240"/>
        <w:rPr>
          <w:rFonts w:ascii="Calibri" w:eastAsia="Calibri" w:hAnsi="Calibri" w:cs="Calibri"/>
        </w:rPr>
      </w:pPr>
      <w:r>
        <w:rPr>
          <w:rFonts w:ascii="Calibri" w:eastAsia="Calibri" w:hAnsi="Calibri" w:cs="Calibri"/>
        </w:rPr>
        <w:lastRenderedPageBreak/>
        <w:t>The companies we’ve worked with exemplify this philosophy through their dedicatio</w:t>
      </w:r>
      <w:r>
        <w:rPr>
          <w:rFonts w:ascii="Calibri" w:eastAsia="Calibri" w:hAnsi="Calibri" w:cs="Calibri"/>
        </w:rPr>
        <w:t>n to repairing not only their own equipment but also that of other manufacturers. Their operations challenge the traditional boundaries of brand-specific service and promote an ecosystem of shared responsibility. This cross-brand repair capability reflects</w:t>
      </w:r>
      <w:r>
        <w:rPr>
          <w:rFonts w:ascii="Calibri" w:eastAsia="Calibri" w:hAnsi="Calibri" w:cs="Calibri"/>
        </w:rPr>
        <w:t xml:space="preserve"> an advanced stage of circularity, one where value is defined not by ownership of materials but by the capacity to restore and reuse them.</w:t>
      </w:r>
    </w:p>
    <w:p w:rsidR="00484736" w:rsidRDefault="008953AD">
      <w:pPr>
        <w:spacing w:before="240" w:after="240"/>
        <w:rPr>
          <w:rFonts w:ascii="Calibri" w:eastAsia="Calibri" w:hAnsi="Calibri" w:cs="Calibri"/>
          <w:b/>
          <w:bCs/>
        </w:rPr>
      </w:pPr>
      <w:r>
        <w:rPr>
          <w:rFonts w:ascii="Calibri" w:eastAsia="Calibri" w:hAnsi="Calibri" w:cs="Calibri"/>
        </w:rPr>
        <w:t>In this sense, the aircraft MRO sector is more than an industrial niche, it is a reflection of a worldview that value</w:t>
      </w:r>
      <w:r>
        <w:rPr>
          <w:rFonts w:ascii="Calibri" w:eastAsia="Calibri" w:hAnsi="Calibri" w:cs="Calibri"/>
        </w:rPr>
        <w:t>s endurance over novelty and repair over replacement. It demonstrates how a high-technology industry can remain economically competitive while adhering to principles of sustainability, craftsmanship, and cultural continuity.</w:t>
      </w:r>
    </w:p>
    <w:p w:rsidR="00484736" w:rsidRDefault="00484736">
      <w:pPr>
        <w:pStyle w:val="Heading2"/>
        <w:keepNext w:val="0"/>
        <w:keepLines w:val="0"/>
        <w:spacing w:after="80"/>
        <w:rPr>
          <w:rFonts w:ascii="Calibri" w:eastAsia="Calibri" w:hAnsi="Calibri" w:cs="Calibri"/>
          <w:sz w:val="36"/>
          <w:szCs w:val="36"/>
        </w:rPr>
      </w:pPr>
      <w:bookmarkStart w:id="22" w:name="_dko5sus0bpon" w:colFirst="0" w:colLast="0"/>
      <w:bookmarkEnd w:id="22"/>
    </w:p>
    <w:p w:rsidR="00484736" w:rsidRDefault="00484736"/>
    <w:p w:rsidR="00484736" w:rsidRDefault="00484736"/>
    <w:p w:rsidR="00484736" w:rsidRDefault="00484736"/>
    <w:p w:rsidR="00484736" w:rsidRDefault="00484736"/>
    <w:p w:rsidR="00484736" w:rsidRDefault="00484736"/>
    <w:p w:rsidR="00484736" w:rsidRDefault="008953AD">
      <w:pPr>
        <w:pStyle w:val="Heading2"/>
        <w:keepNext w:val="0"/>
        <w:keepLines w:val="0"/>
        <w:spacing w:after="80"/>
        <w:rPr>
          <w:rFonts w:ascii="Calibri" w:eastAsia="Calibri" w:hAnsi="Calibri" w:cs="Calibri"/>
          <w:sz w:val="36"/>
          <w:szCs w:val="36"/>
        </w:rPr>
      </w:pPr>
      <w:bookmarkStart w:id="23" w:name="_cdqwpa5noire" w:colFirst="0" w:colLast="0"/>
      <w:bookmarkEnd w:id="23"/>
      <w:r>
        <w:br w:type="page"/>
      </w:r>
    </w:p>
    <w:p w:rsidR="00484736" w:rsidRDefault="008953AD">
      <w:pPr>
        <w:pStyle w:val="Heading2"/>
        <w:keepNext w:val="0"/>
        <w:keepLines w:val="0"/>
        <w:spacing w:after="80"/>
        <w:rPr>
          <w:rFonts w:ascii="Calibri" w:eastAsia="Calibri" w:hAnsi="Calibri" w:cs="Calibri"/>
          <w:sz w:val="36"/>
          <w:szCs w:val="36"/>
        </w:rPr>
      </w:pPr>
      <w:bookmarkStart w:id="24" w:name="_ujppkuknuw3s" w:colFirst="0" w:colLast="0"/>
      <w:bookmarkEnd w:id="24"/>
      <w:r>
        <w:rPr>
          <w:rFonts w:ascii="Calibri" w:eastAsia="Calibri" w:hAnsi="Calibri" w:cs="Calibri"/>
          <w:sz w:val="36"/>
          <w:szCs w:val="36"/>
        </w:rPr>
        <w:lastRenderedPageBreak/>
        <w:t>4. Technical and economic pathways for engine end-of-life</w:t>
      </w:r>
    </w:p>
    <w:p w:rsidR="00484736" w:rsidRDefault="00484736">
      <w:pPr>
        <w:jc w:val="center"/>
        <w:rPr>
          <w:rFonts w:ascii="Calibri" w:eastAsia="Calibri" w:hAnsi="Calibri" w:cs="Calibri"/>
        </w:rPr>
      </w:pPr>
    </w:p>
    <w:p w:rsidR="00484736" w:rsidRDefault="008953AD">
      <w:pPr>
        <w:pStyle w:val="Heading3"/>
        <w:keepNext w:val="0"/>
        <w:keepLines w:val="0"/>
        <w:spacing w:before="280"/>
        <w:ind w:firstLine="720"/>
        <w:rPr>
          <w:rFonts w:ascii="Calibri" w:eastAsia="Calibri" w:hAnsi="Calibri" w:cs="Calibri"/>
          <w:color w:val="000000"/>
          <w:sz w:val="30"/>
          <w:szCs w:val="30"/>
        </w:rPr>
      </w:pPr>
      <w:bookmarkStart w:id="25" w:name="_8mg0igq5vz9o" w:colFirst="0" w:colLast="0"/>
      <w:bookmarkEnd w:id="25"/>
      <w:r>
        <w:rPr>
          <w:rFonts w:ascii="Calibri" w:eastAsia="Calibri" w:hAnsi="Calibri" w:cs="Calibri"/>
          <w:color w:val="000000"/>
          <w:sz w:val="30"/>
          <w:szCs w:val="30"/>
        </w:rPr>
        <w:t>4.1 The Lifecycle of an Aircraft Engine</w:t>
      </w:r>
    </w:p>
    <w:p w:rsidR="00484736" w:rsidRDefault="008953AD">
      <w:pPr>
        <w:spacing w:before="240" w:after="240"/>
        <w:rPr>
          <w:rFonts w:ascii="Calibri" w:eastAsia="Calibri" w:hAnsi="Calibri" w:cs="Calibri"/>
        </w:rPr>
      </w:pPr>
      <w:r>
        <w:rPr>
          <w:rFonts w:ascii="Calibri" w:eastAsia="Calibri" w:hAnsi="Calibri" w:cs="Calibri"/>
        </w:rPr>
        <w:t>An aircraft engine is not a disposable unit; it is a highly engineered system designed for long-term use under controlled maintenance cycles. The average commercial jet engine can operate for several decades, provided that it undergoes scheduled inspection</w:t>
      </w:r>
      <w:r>
        <w:rPr>
          <w:rFonts w:ascii="Calibri" w:eastAsia="Calibri" w:hAnsi="Calibri" w:cs="Calibri"/>
        </w:rPr>
        <w:t>s, part replacements, and overhauls at precise intervals defined by flight hours or engine cycles. Unlike many consumer or industrial products, an aircraft engine’s value does not decline in a linear fashion. Instead, it is continuously renewed through rep</w:t>
      </w:r>
      <w:r>
        <w:rPr>
          <w:rFonts w:ascii="Calibri" w:eastAsia="Calibri" w:hAnsi="Calibri" w:cs="Calibri"/>
        </w:rPr>
        <w:t>air and replacement of worn components, making its operational life an ongoing cycle rather than a finite trajectory.</w:t>
      </w:r>
    </w:p>
    <w:p w:rsidR="00484736" w:rsidRDefault="008953AD">
      <w:pPr>
        <w:spacing w:before="240" w:after="240"/>
        <w:rPr>
          <w:rFonts w:ascii="Calibri" w:eastAsia="Calibri" w:hAnsi="Calibri" w:cs="Calibri"/>
          <w:highlight w:val="yellow"/>
        </w:rPr>
      </w:pPr>
      <w:r>
        <w:rPr>
          <w:rFonts w:ascii="Calibri" w:eastAsia="Calibri" w:hAnsi="Calibri" w:cs="Calibri"/>
        </w:rPr>
        <w:t>This lifecycle can be divided into several stages: initial manufacture and certification, operational service, mid-life overhaul, life-lim</w:t>
      </w:r>
      <w:r>
        <w:rPr>
          <w:rFonts w:ascii="Calibri" w:eastAsia="Calibri" w:hAnsi="Calibri" w:cs="Calibri"/>
        </w:rPr>
        <w:t>ited part replacement, and eventual end-of-life disassembly. At every stage, decisions are informed by both economic and technical considerations, whether to repair, remanufacture, or retire components. The goal is not merely to extend lifespan but to opti</w:t>
      </w:r>
      <w:r>
        <w:rPr>
          <w:rFonts w:ascii="Calibri" w:eastAsia="Calibri" w:hAnsi="Calibri" w:cs="Calibri"/>
        </w:rPr>
        <w:t xml:space="preserve">mize cost, performance, and safety simultaneously. This careful balance of engineering and economics defines the essence of end-of-life management in aviation. </w:t>
      </w:r>
    </w:p>
    <w:p w:rsidR="00484736" w:rsidRDefault="00484736">
      <w:pPr>
        <w:pStyle w:val="Heading3"/>
        <w:keepNext w:val="0"/>
        <w:keepLines w:val="0"/>
        <w:spacing w:before="280"/>
        <w:ind w:firstLine="720"/>
        <w:rPr>
          <w:rFonts w:ascii="Calibri" w:eastAsia="Calibri" w:hAnsi="Calibri" w:cs="Calibri"/>
          <w:color w:val="000000"/>
          <w:sz w:val="22"/>
          <w:szCs w:val="22"/>
        </w:rPr>
      </w:pPr>
      <w:bookmarkStart w:id="26" w:name="_trtr4hmyqff1" w:colFirst="0" w:colLast="0"/>
      <w:bookmarkEnd w:id="26"/>
    </w:p>
    <w:p w:rsidR="00484736" w:rsidRDefault="00484736">
      <w:pPr>
        <w:pStyle w:val="Heading3"/>
        <w:keepNext w:val="0"/>
        <w:keepLines w:val="0"/>
        <w:spacing w:before="280"/>
        <w:ind w:firstLine="720"/>
        <w:rPr>
          <w:rFonts w:ascii="Calibri" w:eastAsia="Calibri" w:hAnsi="Calibri" w:cs="Calibri"/>
          <w:color w:val="000000"/>
        </w:rPr>
      </w:pPr>
      <w:bookmarkStart w:id="27" w:name="_84eppnil39ob" w:colFirst="0" w:colLast="0"/>
      <w:bookmarkEnd w:id="27"/>
    </w:p>
    <w:p w:rsidR="00484736" w:rsidRDefault="008953AD">
      <w:pPr>
        <w:pStyle w:val="Heading3"/>
        <w:keepNext w:val="0"/>
        <w:keepLines w:val="0"/>
        <w:spacing w:before="280"/>
        <w:ind w:firstLine="720"/>
        <w:rPr>
          <w:rFonts w:ascii="Calibri" w:eastAsia="Calibri" w:hAnsi="Calibri" w:cs="Calibri"/>
          <w:color w:val="000000"/>
        </w:rPr>
      </w:pPr>
      <w:bookmarkStart w:id="28" w:name="_tu4y75a7wdzv" w:colFirst="0" w:colLast="0"/>
      <w:bookmarkEnd w:id="28"/>
      <w:r>
        <w:rPr>
          <w:rFonts w:ascii="Calibri" w:eastAsia="Calibri" w:hAnsi="Calibri" w:cs="Calibri"/>
          <w:color w:val="000000"/>
        </w:rPr>
        <w:t>4.2 Technical Pathways - Overhaul, Reclamation, and Remanufacture</w:t>
      </w:r>
    </w:p>
    <w:p w:rsidR="00484736" w:rsidRDefault="008953AD">
      <w:pPr>
        <w:spacing w:before="240" w:after="240"/>
        <w:rPr>
          <w:rFonts w:ascii="Calibri" w:eastAsia="Calibri" w:hAnsi="Calibri" w:cs="Calibri"/>
        </w:rPr>
      </w:pPr>
      <w:r>
        <w:rPr>
          <w:rFonts w:ascii="Calibri" w:eastAsia="Calibri" w:hAnsi="Calibri" w:cs="Calibri"/>
        </w:rPr>
        <w:t xml:space="preserve">When an engine reaches the </w:t>
      </w:r>
      <w:r>
        <w:rPr>
          <w:rFonts w:ascii="Calibri" w:eastAsia="Calibri" w:hAnsi="Calibri" w:cs="Calibri"/>
        </w:rPr>
        <w:t>point where continued operation is no longer efficient or economically viable, it does not simply become waste. Instead, it enters a sophisticated process of disassembly, inspection, and part reclamation. Each module, fan, compressor, turbine, combustor, g</w:t>
      </w:r>
      <w:r>
        <w:rPr>
          <w:rFonts w:ascii="Calibri" w:eastAsia="Calibri" w:hAnsi="Calibri" w:cs="Calibri"/>
        </w:rPr>
        <w:t>earbox, is meticulously separated and evaluated. Parts that meet dimensional and metallurgical standards are repaired or recertified; those that fall below tolerance may be remanufactured, while only the most degraded components are scrapped for recycling.</w:t>
      </w:r>
    </w:p>
    <w:p w:rsidR="00484736" w:rsidRDefault="008953AD">
      <w:pPr>
        <w:spacing w:before="240" w:after="240"/>
        <w:rPr>
          <w:rFonts w:ascii="Calibri" w:eastAsia="Calibri" w:hAnsi="Calibri" w:cs="Calibri"/>
        </w:rPr>
      </w:pPr>
      <w:r>
        <w:rPr>
          <w:rFonts w:ascii="Calibri" w:eastAsia="Calibri" w:hAnsi="Calibri" w:cs="Calibri"/>
        </w:rPr>
        <w:t>This technical pathway is underpinned by detailed documentation and compliance with regulatory authorities such as the FAA and EASA. Every component has a unique serial number, service history, and maintenance record, allowing technicians to trace its per</w:t>
      </w:r>
      <w:r>
        <w:rPr>
          <w:rFonts w:ascii="Calibri" w:eastAsia="Calibri" w:hAnsi="Calibri" w:cs="Calibri"/>
        </w:rPr>
        <w:t>formance from manufacture to final disposition. This traceability ensures that reused components meet the same safety standards as new ones. The process exemplifies a closed-loop lifecycle where the concept of “waste” is almost eliminated through continuou</w:t>
      </w:r>
      <w:r>
        <w:rPr>
          <w:rFonts w:ascii="Calibri" w:eastAsia="Calibri" w:hAnsi="Calibri" w:cs="Calibri"/>
        </w:rPr>
        <w:t>s renewal.</w:t>
      </w:r>
    </w:p>
    <w:p w:rsidR="00484736" w:rsidRDefault="008953AD">
      <w:pPr>
        <w:spacing w:before="240" w:after="240"/>
        <w:rPr>
          <w:rFonts w:ascii="Calibri" w:eastAsia="Calibri" w:hAnsi="Calibri" w:cs="Calibri"/>
        </w:rPr>
      </w:pPr>
      <w:r>
        <w:rPr>
          <w:rFonts w:ascii="Calibri" w:eastAsia="Calibri" w:hAnsi="Calibri" w:cs="Calibri"/>
        </w:rPr>
        <w:t>Modern technologies such as additive manufacturing (3D printing), laser cladding, and advanced coating systems have further enhanced the ability to restore damaged or worn engine components. For instance, turbine blades suffering from erosion or</w:t>
      </w:r>
      <w:r>
        <w:rPr>
          <w:rFonts w:ascii="Calibri" w:eastAsia="Calibri" w:hAnsi="Calibri" w:cs="Calibri"/>
        </w:rPr>
        <w:t xml:space="preserve"> thermal stress can be repaired using metal deposition techniques that rebuild their surface to near-original specifications. These processes significantly reduce material waste and energy consumption compared to full replacement </w:t>
      </w:r>
      <w:r>
        <w:rPr>
          <w:rFonts w:ascii="Calibri" w:eastAsia="Calibri" w:hAnsi="Calibri" w:cs="Calibri"/>
        </w:rPr>
        <w:lastRenderedPageBreak/>
        <w:t>manufacturing. They also e</w:t>
      </w:r>
      <w:r>
        <w:rPr>
          <w:rFonts w:ascii="Calibri" w:eastAsia="Calibri" w:hAnsi="Calibri" w:cs="Calibri"/>
        </w:rPr>
        <w:t>xtend the useful life of critical parts, allowing operators to maximize return on investment while minimizing environmental impact.</w:t>
      </w:r>
    </w:p>
    <w:p w:rsidR="00484736" w:rsidRDefault="00484736">
      <w:pPr>
        <w:pStyle w:val="Heading3"/>
        <w:keepNext w:val="0"/>
        <w:keepLines w:val="0"/>
        <w:spacing w:before="280"/>
        <w:ind w:firstLine="720"/>
        <w:rPr>
          <w:rFonts w:ascii="Calibri" w:eastAsia="Calibri" w:hAnsi="Calibri" w:cs="Calibri"/>
          <w:color w:val="000000"/>
          <w:sz w:val="22"/>
          <w:szCs w:val="22"/>
        </w:rPr>
      </w:pPr>
      <w:bookmarkStart w:id="29" w:name="_3yqwggj8x5ns" w:colFirst="0" w:colLast="0"/>
      <w:bookmarkEnd w:id="29"/>
    </w:p>
    <w:p w:rsidR="00484736" w:rsidRDefault="008953AD">
      <w:pPr>
        <w:pStyle w:val="Heading3"/>
        <w:keepNext w:val="0"/>
        <w:keepLines w:val="0"/>
        <w:spacing w:before="280"/>
        <w:ind w:firstLine="720"/>
        <w:rPr>
          <w:rFonts w:ascii="Calibri" w:eastAsia="Calibri" w:hAnsi="Calibri" w:cs="Calibri"/>
          <w:color w:val="000000"/>
        </w:rPr>
      </w:pPr>
      <w:bookmarkStart w:id="30" w:name="_51eifi3dvurn" w:colFirst="0" w:colLast="0"/>
      <w:bookmarkEnd w:id="30"/>
      <w:r>
        <w:rPr>
          <w:rFonts w:ascii="Calibri" w:eastAsia="Calibri" w:hAnsi="Calibri" w:cs="Calibri"/>
          <w:color w:val="000000"/>
        </w:rPr>
        <w:t>4.3 Economic Pathways - Valuation, Recovery, and Secondary Markets</w:t>
      </w:r>
    </w:p>
    <w:p w:rsidR="00484736" w:rsidRDefault="008953AD">
      <w:pPr>
        <w:spacing w:before="240" w:after="240"/>
        <w:rPr>
          <w:rFonts w:ascii="Calibri" w:eastAsia="Calibri" w:hAnsi="Calibri" w:cs="Calibri"/>
        </w:rPr>
      </w:pPr>
      <w:r>
        <w:rPr>
          <w:rFonts w:ascii="Calibri" w:eastAsia="Calibri" w:hAnsi="Calibri" w:cs="Calibri"/>
        </w:rPr>
        <w:t>The economics of engine end-of-life are complex but fund</w:t>
      </w:r>
      <w:r>
        <w:rPr>
          <w:rFonts w:ascii="Calibri" w:eastAsia="Calibri" w:hAnsi="Calibri" w:cs="Calibri"/>
        </w:rPr>
        <w:t xml:space="preserve">amentally restorative. Because engines represent high-capital assets, airlines and MRO providers pursue strategies that extract maximum value from every component. This often involves a combination of maintenance contracts, leasing arrangements, and parts </w:t>
      </w:r>
      <w:r>
        <w:rPr>
          <w:rFonts w:ascii="Calibri" w:eastAsia="Calibri" w:hAnsi="Calibri" w:cs="Calibri"/>
        </w:rPr>
        <w:t>exchange programs that ensure continual utilization of materials and capital.</w:t>
      </w:r>
    </w:p>
    <w:p w:rsidR="00484736" w:rsidRDefault="008953AD">
      <w:pPr>
        <w:spacing w:before="240" w:after="240"/>
        <w:rPr>
          <w:rFonts w:ascii="Calibri" w:eastAsia="Calibri" w:hAnsi="Calibri" w:cs="Calibri"/>
        </w:rPr>
      </w:pPr>
      <w:r>
        <w:rPr>
          <w:rFonts w:ascii="Calibri" w:eastAsia="Calibri" w:hAnsi="Calibri" w:cs="Calibri"/>
        </w:rPr>
        <w:t xml:space="preserve">When engines are retired from frontline service, they frequently enter the secondary market for lease or part-out. The </w:t>
      </w:r>
      <w:r>
        <w:rPr>
          <w:rFonts w:ascii="Calibri" w:eastAsia="Calibri" w:hAnsi="Calibri" w:cs="Calibri"/>
          <w:b/>
          <w:bCs/>
        </w:rPr>
        <w:t>part-out process</w:t>
      </w:r>
      <w:r>
        <w:rPr>
          <w:rFonts w:ascii="Calibri" w:eastAsia="Calibri" w:hAnsi="Calibri" w:cs="Calibri"/>
        </w:rPr>
        <w:t xml:space="preserve"> is particularly illustrative of aviation’s</w:t>
      </w:r>
      <w:r>
        <w:rPr>
          <w:rFonts w:ascii="Calibri" w:eastAsia="Calibri" w:hAnsi="Calibri" w:cs="Calibri"/>
        </w:rPr>
        <w:t xml:space="preserve"> circular economy. A retired engine is dismantled, its usable components repaired and recertified, and then resold to operators or MRO shops as serviceable material. This creates a self-sustaining parts ecosystem where the value of a decommissioned asset i</w:t>
      </w:r>
      <w:r>
        <w:rPr>
          <w:rFonts w:ascii="Calibri" w:eastAsia="Calibri" w:hAnsi="Calibri" w:cs="Calibri"/>
        </w:rPr>
        <w:t>s redistributed across multiple aircraft and operators. The result is not only economic efficiency but also a significant reduction in waste and resource extraction.</w:t>
      </w:r>
    </w:p>
    <w:p w:rsidR="00484736" w:rsidRDefault="008953AD">
      <w:pPr>
        <w:spacing w:before="240" w:after="240"/>
        <w:rPr>
          <w:rFonts w:ascii="Calibri" w:eastAsia="Calibri" w:hAnsi="Calibri" w:cs="Calibri"/>
        </w:rPr>
      </w:pPr>
      <w:r>
        <w:rPr>
          <w:rFonts w:ascii="Calibri" w:eastAsia="Calibri" w:hAnsi="Calibri" w:cs="Calibri"/>
        </w:rPr>
        <w:t>Specialized companies have emerged around this secondary market, focusing exclusively on e</w:t>
      </w:r>
      <w:r>
        <w:rPr>
          <w:rFonts w:ascii="Calibri" w:eastAsia="Calibri" w:hAnsi="Calibri" w:cs="Calibri"/>
        </w:rPr>
        <w:t>ngine teardown, inspection, and resale of components. These firms serve as intermediaries between airlines, lessors, and MRO organizations, ensuring that parts continue to circulate within the operational ecosystem rather than entering the waste stream. Th</w:t>
      </w:r>
      <w:r>
        <w:rPr>
          <w:rFonts w:ascii="Calibri" w:eastAsia="Calibri" w:hAnsi="Calibri" w:cs="Calibri"/>
        </w:rPr>
        <w:t>e cumulative effect of this process is an economy of perpetual renewal, where even the end of one engine’s service life feeds directly into the operational continuity of another.</w:t>
      </w:r>
    </w:p>
    <w:p w:rsidR="00484736" w:rsidRDefault="00484736">
      <w:pPr>
        <w:pStyle w:val="Heading3"/>
        <w:keepNext w:val="0"/>
        <w:keepLines w:val="0"/>
        <w:spacing w:before="280"/>
        <w:ind w:firstLine="720"/>
        <w:rPr>
          <w:rFonts w:ascii="Calibri" w:eastAsia="Calibri" w:hAnsi="Calibri" w:cs="Calibri"/>
          <w:color w:val="000000"/>
          <w:sz w:val="22"/>
          <w:szCs w:val="22"/>
        </w:rPr>
      </w:pPr>
      <w:bookmarkStart w:id="31" w:name="_187wnx5ehdz7" w:colFirst="0" w:colLast="0"/>
      <w:bookmarkEnd w:id="31"/>
    </w:p>
    <w:p w:rsidR="00484736" w:rsidRDefault="008953AD">
      <w:pPr>
        <w:pStyle w:val="Heading3"/>
        <w:keepNext w:val="0"/>
        <w:keepLines w:val="0"/>
        <w:spacing w:before="280"/>
        <w:ind w:firstLine="720"/>
        <w:rPr>
          <w:rFonts w:ascii="Calibri" w:eastAsia="Calibri" w:hAnsi="Calibri" w:cs="Calibri"/>
          <w:color w:val="000000"/>
          <w:sz w:val="30"/>
          <w:szCs w:val="30"/>
        </w:rPr>
      </w:pPr>
      <w:bookmarkStart w:id="32" w:name="_veg7u2qlg1ir" w:colFirst="0" w:colLast="0"/>
      <w:bookmarkEnd w:id="32"/>
      <w:r>
        <w:rPr>
          <w:rFonts w:ascii="Calibri" w:eastAsia="Calibri" w:hAnsi="Calibri" w:cs="Calibri"/>
          <w:color w:val="000000"/>
          <w:sz w:val="30"/>
          <w:szCs w:val="30"/>
        </w:rPr>
        <w:t>4.4 Sustainability Integration and Environmental Benefits</w:t>
      </w:r>
    </w:p>
    <w:p w:rsidR="00484736" w:rsidRDefault="008953AD">
      <w:pPr>
        <w:spacing w:before="240" w:after="240"/>
        <w:rPr>
          <w:rFonts w:ascii="Calibri" w:eastAsia="Calibri" w:hAnsi="Calibri" w:cs="Calibri"/>
        </w:rPr>
      </w:pPr>
      <w:r>
        <w:rPr>
          <w:rFonts w:ascii="Calibri" w:eastAsia="Calibri" w:hAnsi="Calibri" w:cs="Calibri"/>
        </w:rPr>
        <w:t>From an environmen</w:t>
      </w:r>
      <w:r>
        <w:rPr>
          <w:rFonts w:ascii="Calibri" w:eastAsia="Calibri" w:hAnsi="Calibri" w:cs="Calibri"/>
        </w:rPr>
        <w:t xml:space="preserve">tal perspective, the repair and recovery of engines significantly reduce carbon emissions and resource consumption compared to manufacturing new units. The production of an aircraft engine involves thousands of precision-machined parts, exotic alloys, and </w:t>
      </w:r>
      <w:r>
        <w:rPr>
          <w:rFonts w:ascii="Calibri" w:eastAsia="Calibri" w:hAnsi="Calibri" w:cs="Calibri"/>
        </w:rPr>
        <w:t>energy-intensive processes. By reusing and repairing components, the industry prevents the extraction of raw materials such as nickel, titanium, and cobalt, metals with substantial ecological footprints.</w:t>
      </w:r>
    </w:p>
    <w:p w:rsidR="00484736" w:rsidRDefault="008953AD">
      <w:pPr>
        <w:spacing w:before="240" w:after="240"/>
        <w:rPr>
          <w:rFonts w:ascii="Calibri" w:eastAsia="Calibri" w:hAnsi="Calibri" w:cs="Calibri"/>
        </w:rPr>
      </w:pPr>
      <w:r>
        <w:rPr>
          <w:rFonts w:ascii="Calibri" w:eastAsia="Calibri" w:hAnsi="Calibri" w:cs="Calibri"/>
        </w:rPr>
        <w:t>Furthermore, many MRO organizations are incorporatin</w:t>
      </w:r>
      <w:r>
        <w:rPr>
          <w:rFonts w:ascii="Calibri" w:eastAsia="Calibri" w:hAnsi="Calibri" w:cs="Calibri"/>
        </w:rPr>
        <w:t xml:space="preserve">g </w:t>
      </w:r>
      <w:r>
        <w:rPr>
          <w:rFonts w:ascii="Calibri" w:eastAsia="Calibri" w:hAnsi="Calibri" w:cs="Calibri"/>
          <w:b/>
          <w:bCs/>
        </w:rPr>
        <w:t>green disassembly practices</w:t>
      </w:r>
      <w:r>
        <w:rPr>
          <w:rFonts w:ascii="Calibri" w:eastAsia="Calibri" w:hAnsi="Calibri" w:cs="Calibri"/>
        </w:rPr>
        <w:t>, ensuring that fluids, composites, and metals are segregated and recycled responsibly. In recent years, leading engine manufacturers have introduced sustainability reporting that includes lifecycle assessments and carbon accou</w:t>
      </w:r>
      <w:r>
        <w:rPr>
          <w:rFonts w:ascii="Calibri" w:eastAsia="Calibri" w:hAnsi="Calibri" w:cs="Calibri"/>
        </w:rPr>
        <w:t>nting for maintenance operations. The growing alignment between MRO practices and environmental, social, and governance (ESG) frameworks demonstrates that the industry’s traditional repair ethos now serves as a model for sustainable engineering worldwide.</w:t>
      </w:r>
    </w:p>
    <w:p w:rsidR="00484736" w:rsidRDefault="00484736">
      <w:pPr>
        <w:pStyle w:val="Heading3"/>
        <w:keepNext w:val="0"/>
        <w:keepLines w:val="0"/>
        <w:spacing w:before="280"/>
        <w:ind w:firstLine="720"/>
        <w:rPr>
          <w:rFonts w:ascii="Calibri" w:eastAsia="Calibri" w:hAnsi="Calibri" w:cs="Calibri"/>
          <w:color w:val="000000"/>
          <w:sz w:val="22"/>
          <w:szCs w:val="22"/>
        </w:rPr>
      </w:pPr>
      <w:bookmarkStart w:id="33" w:name="_48r0v8xcfpf4" w:colFirst="0" w:colLast="0"/>
      <w:bookmarkEnd w:id="33"/>
    </w:p>
    <w:p w:rsidR="00484736" w:rsidRDefault="008953AD">
      <w:pPr>
        <w:pStyle w:val="Heading3"/>
        <w:keepNext w:val="0"/>
        <w:keepLines w:val="0"/>
        <w:spacing w:before="280"/>
        <w:ind w:firstLine="720"/>
        <w:rPr>
          <w:rFonts w:ascii="Calibri" w:eastAsia="Calibri" w:hAnsi="Calibri" w:cs="Calibri"/>
          <w:color w:val="000000"/>
          <w:sz w:val="30"/>
          <w:szCs w:val="30"/>
        </w:rPr>
      </w:pPr>
      <w:bookmarkStart w:id="34" w:name="_ed8uhawqqabo" w:colFirst="0" w:colLast="0"/>
      <w:bookmarkEnd w:id="34"/>
      <w:r>
        <w:rPr>
          <w:rFonts w:ascii="Calibri" w:eastAsia="Calibri" w:hAnsi="Calibri" w:cs="Calibri"/>
          <w:color w:val="000000"/>
          <w:sz w:val="30"/>
          <w:szCs w:val="30"/>
        </w:rPr>
        <w:lastRenderedPageBreak/>
        <w:t>4.5 Case Examples and Industry Leadership</w:t>
      </w:r>
    </w:p>
    <w:p w:rsidR="00484736" w:rsidRDefault="008953AD">
      <w:pPr>
        <w:spacing w:before="240" w:after="240"/>
        <w:rPr>
          <w:rFonts w:ascii="Calibri" w:eastAsia="Calibri" w:hAnsi="Calibri" w:cs="Calibri"/>
        </w:rPr>
      </w:pPr>
      <w:r>
        <w:rPr>
          <w:rFonts w:ascii="Calibri" w:eastAsia="Calibri" w:hAnsi="Calibri" w:cs="Calibri"/>
        </w:rPr>
        <w:t xml:space="preserve">Companies such as </w:t>
      </w:r>
      <w:r>
        <w:rPr>
          <w:rFonts w:ascii="Calibri" w:eastAsia="Calibri" w:hAnsi="Calibri" w:cs="Calibri"/>
          <w:b/>
          <w:bCs/>
        </w:rPr>
        <w:t>a major European aerospace engine manufacturer</w:t>
      </w:r>
      <w:r>
        <w:rPr>
          <w:rFonts w:ascii="Calibri" w:eastAsia="Calibri" w:hAnsi="Calibri" w:cs="Calibri"/>
        </w:rPr>
        <w:t xml:space="preserve"> illustrate how economic rationality and sustainability converge in engine end-of-life processes. Continental’s overhaul programs emphasize part recovery, modular rebuilding, and the extension of service intervals through advanced diagnostics and materials</w:t>
      </w:r>
      <w:r>
        <w:rPr>
          <w:rFonts w:ascii="Calibri" w:eastAsia="Calibri" w:hAnsi="Calibri" w:cs="Calibri"/>
        </w:rPr>
        <w:t xml:space="preserve"> science. Similarly, major engine OEMs like </w:t>
      </w:r>
      <w:r>
        <w:rPr>
          <w:rFonts w:ascii="Calibri" w:eastAsia="Calibri" w:hAnsi="Calibri" w:cs="Calibri"/>
          <w:b/>
          <w:bCs/>
        </w:rPr>
        <w:t>Rolls-Royce</w:t>
      </w:r>
      <w:r>
        <w:rPr>
          <w:rFonts w:ascii="Calibri" w:eastAsia="Calibri" w:hAnsi="Calibri" w:cs="Calibri"/>
        </w:rPr>
        <w:t xml:space="preserve"> and </w:t>
      </w:r>
      <w:r>
        <w:rPr>
          <w:rFonts w:ascii="Calibri" w:eastAsia="Calibri" w:hAnsi="Calibri" w:cs="Calibri"/>
          <w:b/>
          <w:bCs/>
        </w:rPr>
        <w:t>GE Aerospace</w:t>
      </w:r>
      <w:r>
        <w:rPr>
          <w:rFonts w:ascii="Calibri" w:eastAsia="Calibri" w:hAnsi="Calibri" w:cs="Calibri"/>
        </w:rPr>
        <w:t xml:space="preserve"> operate total-care programs where engines are monitored continuously throughout their life cycles. When they reach retirement thresholds, components are extracted for reuse or remanuf</w:t>
      </w:r>
      <w:r>
        <w:rPr>
          <w:rFonts w:ascii="Calibri" w:eastAsia="Calibri" w:hAnsi="Calibri" w:cs="Calibri"/>
        </w:rPr>
        <w:t>acture within the same global maintenance network, effectively closing the loop.</w:t>
      </w:r>
    </w:p>
    <w:p w:rsidR="00484736" w:rsidRDefault="008953AD">
      <w:pPr>
        <w:spacing w:before="240" w:after="240"/>
        <w:rPr>
          <w:rFonts w:ascii="Calibri" w:eastAsia="Calibri" w:hAnsi="Calibri" w:cs="Calibri"/>
        </w:rPr>
      </w:pPr>
      <w:r>
        <w:rPr>
          <w:rFonts w:ascii="Calibri" w:eastAsia="Calibri" w:hAnsi="Calibri" w:cs="Calibri"/>
        </w:rPr>
        <w:t xml:space="preserve">This philosophy is mirrored in smaller but innovative manufacturers like </w:t>
      </w:r>
      <w:r>
        <w:rPr>
          <w:rFonts w:ascii="Calibri" w:eastAsia="Calibri" w:hAnsi="Calibri" w:cs="Calibri"/>
          <w:b/>
          <w:bCs/>
        </w:rPr>
        <w:t>our client</w:t>
      </w:r>
      <w:r>
        <w:rPr>
          <w:rFonts w:ascii="Calibri" w:eastAsia="Calibri" w:hAnsi="Calibri" w:cs="Calibri"/>
        </w:rPr>
        <w:t xml:space="preserve">, which applies cross-brand repair capabilities to printing systems, exemplifying a transferable model of sustainability that extends beyond aerospace. The shared principle across these examples is clear: longevity and reusability are not ancillary goals, </w:t>
      </w:r>
      <w:r>
        <w:rPr>
          <w:rFonts w:ascii="Calibri" w:eastAsia="Calibri" w:hAnsi="Calibri" w:cs="Calibri"/>
        </w:rPr>
        <w:t>they are the economic and moral foundation of modern engineering.</w:t>
      </w:r>
    </w:p>
    <w:p w:rsidR="00484736" w:rsidRDefault="00484736">
      <w:pPr>
        <w:spacing w:before="240" w:after="240"/>
        <w:rPr>
          <w:rFonts w:ascii="Calibri" w:eastAsia="Calibri" w:hAnsi="Calibri" w:cs="Calibri"/>
        </w:rPr>
      </w:pPr>
    </w:p>
    <w:p w:rsidR="00484736" w:rsidRDefault="008953AD">
      <w:pPr>
        <w:pStyle w:val="Heading3"/>
        <w:keepNext w:val="0"/>
        <w:keepLines w:val="0"/>
        <w:spacing w:before="280"/>
        <w:ind w:firstLine="720"/>
        <w:rPr>
          <w:rFonts w:ascii="Calibri" w:eastAsia="Calibri" w:hAnsi="Calibri" w:cs="Calibri"/>
          <w:color w:val="000000"/>
          <w:sz w:val="30"/>
          <w:szCs w:val="30"/>
        </w:rPr>
      </w:pPr>
      <w:bookmarkStart w:id="35" w:name="_chgsyufhkab1" w:colFirst="0" w:colLast="0"/>
      <w:bookmarkEnd w:id="35"/>
      <w:r>
        <w:rPr>
          <w:rFonts w:ascii="Calibri" w:eastAsia="Calibri" w:hAnsi="Calibri" w:cs="Calibri"/>
          <w:color w:val="000000"/>
          <w:sz w:val="30"/>
          <w:szCs w:val="30"/>
        </w:rPr>
        <w:t>4.6 The Broader Significance of Engine End-of-Life Practices</w:t>
      </w:r>
    </w:p>
    <w:p w:rsidR="00484736" w:rsidRDefault="008953AD">
      <w:pPr>
        <w:spacing w:before="240" w:after="240"/>
        <w:rPr>
          <w:rFonts w:ascii="Calibri" w:eastAsia="Calibri" w:hAnsi="Calibri" w:cs="Calibri"/>
        </w:rPr>
      </w:pPr>
      <w:r>
        <w:rPr>
          <w:rFonts w:ascii="Calibri" w:eastAsia="Calibri" w:hAnsi="Calibri" w:cs="Calibri"/>
        </w:rPr>
        <w:t>The technical and economic pathways for managing engine end-of-life represent more than industrial efficiency; they signify a de</w:t>
      </w:r>
      <w:r>
        <w:rPr>
          <w:rFonts w:ascii="Calibri" w:eastAsia="Calibri" w:hAnsi="Calibri" w:cs="Calibri"/>
        </w:rPr>
        <w:t xml:space="preserve">eper cultural stance toward material responsibility. Each repair, refurbishment, or parts recovery reflects a refusal to discard value, a belief that even the most complex machines can be renewed rather than replaced. This ethos contrasts sharply with the </w:t>
      </w:r>
      <w:r>
        <w:rPr>
          <w:rFonts w:ascii="Calibri" w:eastAsia="Calibri" w:hAnsi="Calibri" w:cs="Calibri"/>
        </w:rPr>
        <w:t>throwaway behavior that dominates consumer manufacturing, where products are often designed for obsolescence rather than endurance.</w:t>
      </w:r>
    </w:p>
    <w:p w:rsidR="00484736" w:rsidRDefault="008953AD">
      <w:pPr>
        <w:spacing w:before="240" w:after="240"/>
        <w:rPr>
          <w:rFonts w:ascii="Calibri" w:eastAsia="Calibri" w:hAnsi="Calibri" w:cs="Calibri"/>
        </w:rPr>
      </w:pPr>
      <w:r>
        <w:rPr>
          <w:rFonts w:ascii="Calibri" w:eastAsia="Calibri" w:hAnsi="Calibri" w:cs="Calibri"/>
        </w:rPr>
        <w:t>By maintaining this commitment to repair and reuse, the MRO industry provides a working example of the circular economy in a</w:t>
      </w:r>
      <w:r>
        <w:rPr>
          <w:rFonts w:ascii="Calibri" w:eastAsia="Calibri" w:hAnsi="Calibri" w:cs="Calibri"/>
        </w:rPr>
        <w:t>ction. It demonstrates how high-technology sectors can thrive economically while embodying principles of environmental stewardship. In essence, the aircraft engine’s end-of-life is not an ending at all, it is a transformation, a continuation of purpose thr</w:t>
      </w:r>
      <w:r>
        <w:rPr>
          <w:rFonts w:ascii="Calibri" w:eastAsia="Calibri" w:hAnsi="Calibri" w:cs="Calibri"/>
        </w:rPr>
        <w:t>ough precision, accountability, and care.</w:t>
      </w:r>
    </w:p>
    <w:p w:rsidR="00484736" w:rsidRDefault="00484736">
      <w:pPr>
        <w:pStyle w:val="Heading2"/>
        <w:keepNext w:val="0"/>
        <w:keepLines w:val="0"/>
        <w:spacing w:after="80"/>
        <w:rPr>
          <w:rFonts w:ascii="Calibri" w:eastAsia="Calibri" w:hAnsi="Calibri" w:cs="Calibri"/>
          <w:b/>
          <w:bCs/>
          <w:sz w:val="24"/>
          <w:szCs w:val="24"/>
        </w:rPr>
      </w:pPr>
      <w:bookmarkStart w:id="36" w:name="_umq8js3bkk56" w:colFirst="0" w:colLast="0"/>
      <w:bookmarkEnd w:id="36"/>
    </w:p>
    <w:p w:rsidR="00484736" w:rsidRDefault="008953AD">
      <w:pPr>
        <w:pStyle w:val="Heading1"/>
        <w:keepNext w:val="0"/>
        <w:keepLines w:val="0"/>
        <w:rPr>
          <w:b w:val="0"/>
          <w:bCs w:val="0"/>
          <w:sz w:val="36"/>
          <w:szCs w:val="36"/>
        </w:rPr>
      </w:pPr>
      <w:bookmarkStart w:id="37" w:name="_h2cpawdtq5lm" w:colFirst="0" w:colLast="0"/>
      <w:bookmarkEnd w:id="37"/>
      <w:r>
        <w:rPr>
          <w:b w:val="0"/>
          <w:bCs w:val="0"/>
          <w:sz w:val="36"/>
          <w:szCs w:val="36"/>
        </w:rPr>
        <w:t>5. Case notes - industry actors and examples</w:t>
      </w:r>
    </w:p>
    <w:p w:rsidR="00484736" w:rsidRDefault="008953AD">
      <w:pPr>
        <w:spacing w:before="240" w:after="240"/>
        <w:rPr>
          <w:rFonts w:ascii="Calibri" w:eastAsia="Calibri" w:hAnsi="Calibri" w:cs="Calibri"/>
        </w:rPr>
      </w:pPr>
      <w:r>
        <w:rPr>
          <w:rFonts w:ascii="Calibri" w:eastAsia="Calibri" w:hAnsi="Calibri" w:cs="Calibri"/>
        </w:rPr>
        <w:t xml:space="preserve">The aviation MRO (Maintenance, Repair, and Overhaul) ecosystem is a rich field of examples demonstrating how sustainability, </w:t>
      </w:r>
      <w:proofErr w:type="spellStart"/>
      <w:r>
        <w:rPr>
          <w:rFonts w:ascii="Calibri" w:eastAsia="Calibri" w:hAnsi="Calibri" w:cs="Calibri"/>
        </w:rPr>
        <w:t>repairability</w:t>
      </w:r>
      <w:proofErr w:type="spellEnd"/>
      <w:r>
        <w:rPr>
          <w:rFonts w:ascii="Calibri" w:eastAsia="Calibri" w:hAnsi="Calibri" w:cs="Calibri"/>
        </w:rPr>
        <w:t>, and economic viability can c</w:t>
      </w:r>
      <w:r>
        <w:rPr>
          <w:rFonts w:ascii="Calibri" w:eastAsia="Calibri" w:hAnsi="Calibri" w:cs="Calibri"/>
        </w:rPr>
        <w:t>oexist. From large engine manufacturers to specialized repair providers and component suppliers, several key industry actors have adopted practices that support circular economy principles and counter the prevailing “throwaway culture.” This section examin</w:t>
      </w:r>
      <w:r>
        <w:rPr>
          <w:rFonts w:ascii="Calibri" w:eastAsia="Calibri" w:hAnsi="Calibri" w:cs="Calibri"/>
        </w:rPr>
        <w:t>es selected examples of organizations that embody this ethos, exploring how they integrate repair and reuse into their operations and how these practices influence broader industry behavior.</w:t>
      </w:r>
    </w:p>
    <w:p w:rsidR="00484736" w:rsidRDefault="00484736">
      <w:pPr>
        <w:pStyle w:val="Heading4"/>
        <w:keepNext w:val="0"/>
        <w:keepLines w:val="0"/>
        <w:spacing w:before="240" w:after="40"/>
        <w:rPr>
          <w:rFonts w:ascii="Calibri" w:eastAsia="Calibri" w:hAnsi="Calibri" w:cs="Calibri"/>
          <w:b/>
          <w:bCs/>
          <w:color w:val="000000"/>
          <w:sz w:val="22"/>
          <w:szCs w:val="22"/>
        </w:rPr>
      </w:pPr>
      <w:bookmarkStart w:id="38" w:name="_1htw82168zt8" w:colFirst="0" w:colLast="0"/>
      <w:bookmarkEnd w:id="38"/>
    </w:p>
    <w:p w:rsidR="00484736" w:rsidRDefault="008953AD">
      <w:pPr>
        <w:pStyle w:val="Heading3"/>
        <w:keepNext w:val="0"/>
        <w:keepLines w:val="0"/>
        <w:spacing w:before="240" w:after="40"/>
        <w:ind w:firstLine="720"/>
        <w:rPr>
          <w:rFonts w:ascii="Calibri" w:eastAsia="Calibri" w:hAnsi="Calibri" w:cs="Calibri"/>
          <w:sz w:val="30"/>
          <w:szCs w:val="30"/>
        </w:rPr>
      </w:pPr>
      <w:bookmarkStart w:id="39" w:name="_d2s4yl8qayip" w:colFirst="0" w:colLast="0"/>
      <w:bookmarkEnd w:id="39"/>
      <w:r>
        <w:rPr>
          <w:rFonts w:ascii="Calibri" w:eastAsia="Calibri" w:hAnsi="Calibri" w:cs="Calibri"/>
          <w:sz w:val="30"/>
          <w:szCs w:val="30"/>
        </w:rPr>
        <w:t>5.1 Example A</w:t>
      </w:r>
    </w:p>
    <w:p w:rsidR="00484736" w:rsidRDefault="008953AD">
      <w:pPr>
        <w:spacing w:before="240" w:after="240"/>
        <w:rPr>
          <w:rFonts w:ascii="Calibri" w:eastAsia="Calibri" w:hAnsi="Calibri" w:cs="Calibri"/>
        </w:rPr>
      </w:pPr>
      <w:r>
        <w:rPr>
          <w:rFonts w:ascii="Calibri" w:eastAsia="Calibri" w:hAnsi="Calibri" w:cs="Calibri"/>
        </w:rPr>
        <w:t>A major aerospace engine manufacturer provides a p</w:t>
      </w:r>
      <w:r>
        <w:rPr>
          <w:rFonts w:ascii="Calibri" w:eastAsia="Calibri" w:hAnsi="Calibri" w:cs="Calibri"/>
        </w:rPr>
        <w:t>owerful illustration of circularity and repair-based operations in aviation. Specializing in piston aircraft engines, this manufacturer has established a robust system for overhauling, remanufacturing, and re-certifying engines rather than replacing them o</w:t>
      </w:r>
      <w:r>
        <w:rPr>
          <w:rFonts w:ascii="Calibri" w:eastAsia="Calibri" w:hAnsi="Calibri" w:cs="Calibri"/>
        </w:rPr>
        <w:t>utright. Its processes emphasize component-level diagnostics to identify parts that can be restored to original specifications. When possible, the manufacturer employs precision machining, non-destructive testing, and advanced coating technologies to exten</w:t>
      </w:r>
      <w:r>
        <w:rPr>
          <w:rFonts w:ascii="Calibri" w:eastAsia="Calibri" w:hAnsi="Calibri" w:cs="Calibri"/>
        </w:rPr>
        <w:t>d part lifespan.</w:t>
      </w:r>
    </w:p>
    <w:p w:rsidR="00484736" w:rsidRDefault="008953AD">
      <w:pPr>
        <w:spacing w:before="240" w:after="240"/>
        <w:rPr>
          <w:rFonts w:ascii="Calibri" w:eastAsia="Calibri" w:hAnsi="Calibri" w:cs="Calibri"/>
        </w:rPr>
      </w:pPr>
      <w:r>
        <w:rPr>
          <w:rFonts w:ascii="Calibri" w:eastAsia="Calibri" w:hAnsi="Calibri" w:cs="Calibri"/>
        </w:rPr>
        <w:t>This commitment has both environmental and economic implications. By refurbishing engines, the company reduces material waste and energy use compared to manufacturing new engines. Customers benefit from lower costs and faster turnaround ti</w:t>
      </w:r>
      <w:r>
        <w:rPr>
          <w:rFonts w:ascii="Calibri" w:eastAsia="Calibri" w:hAnsi="Calibri" w:cs="Calibri"/>
        </w:rPr>
        <w:t xml:space="preserve">mes. From a sustainability perspective, this approach also mitigates the carbon footprint associated with raw material extraction, logistics, and production. The manufacturer’s repair ethos aligns with regulatory requirements that prioritize airworthiness </w:t>
      </w:r>
      <w:r>
        <w:rPr>
          <w:rFonts w:ascii="Calibri" w:eastAsia="Calibri" w:hAnsi="Calibri" w:cs="Calibri"/>
        </w:rPr>
        <w:t>and traceability, ensuring that sustainability does not come at the cost of safety or compliance.</w:t>
      </w:r>
    </w:p>
    <w:p w:rsidR="00484736" w:rsidRDefault="00484736">
      <w:pPr>
        <w:pStyle w:val="Heading4"/>
        <w:keepNext w:val="0"/>
        <w:keepLines w:val="0"/>
        <w:spacing w:before="240" w:after="40"/>
        <w:rPr>
          <w:rFonts w:ascii="Calibri" w:eastAsia="Calibri" w:hAnsi="Calibri" w:cs="Calibri"/>
          <w:b/>
          <w:bCs/>
          <w:color w:val="000000"/>
          <w:sz w:val="22"/>
          <w:szCs w:val="22"/>
        </w:rPr>
      </w:pPr>
      <w:bookmarkStart w:id="40" w:name="_27qzozkrc9xj" w:colFirst="0" w:colLast="0"/>
      <w:bookmarkEnd w:id="40"/>
    </w:p>
    <w:p w:rsidR="00484736" w:rsidRDefault="00484736">
      <w:pPr>
        <w:pStyle w:val="Heading4"/>
        <w:keepNext w:val="0"/>
        <w:keepLines w:val="0"/>
        <w:spacing w:before="240" w:after="40"/>
        <w:rPr>
          <w:rFonts w:ascii="Calibri" w:eastAsia="Calibri" w:hAnsi="Calibri" w:cs="Calibri"/>
          <w:b/>
          <w:bCs/>
          <w:color w:val="000000"/>
          <w:sz w:val="22"/>
          <w:szCs w:val="22"/>
        </w:rPr>
      </w:pPr>
      <w:bookmarkStart w:id="41" w:name="_5p7b9got0rtg" w:colFirst="0" w:colLast="0"/>
      <w:bookmarkEnd w:id="41"/>
    </w:p>
    <w:p w:rsidR="00484736" w:rsidRDefault="00484736">
      <w:pPr>
        <w:pStyle w:val="Heading4"/>
        <w:keepNext w:val="0"/>
        <w:keepLines w:val="0"/>
        <w:spacing w:before="240" w:after="40"/>
        <w:rPr>
          <w:rFonts w:ascii="Calibri" w:eastAsia="Calibri" w:hAnsi="Calibri" w:cs="Calibri"/>
          <w:b/>
          <w:bCs/>
          <w:color w:val="000000"/>
          <w:sz w:val="22"/>
          <w:szCs w:val="22"/>
        </w:rPr>
      </w:pPr>
      <w:bookmarkStart w:id="42" w:name="_snax133d7xu4" w:colFirst="0" w:colLast="0"/>
      <w:bookmarkEnd w:id="42"/>
    </w:p>
    <w:p w:rsidR="00484736" w:rsidRDefault="008953AD">
      <w:pPr>
        <w:pStyle w:val="Heading3"/>
        <w:keepNext w:val="0"/>
        <w:keepLines w:val="0"/>
        <w:spacing w:before="240" w:after="40"/>
        <w:ind w:firstLine="720"/>
        <w:rPr>
          <w:rFonts w:ascii="Calibri" w:eastAsia="Calibri" w:hAnsi="Calibri" w:cs="Calibri"/>
        </w:rPr>
      </w:pPr>
      <w:bookmarkStart w:id="43" w:name="_mynq2910ll8z" w:colFirst="0" w:colLast="0"/>
      <w:bookmarkEnd w:id="43"/>
      <w:r>
        <w:rPr>
          <w:rFonts w:ascii="Calibri" w:eastAsia="Calibri" w:hAnsi="Calibri" w:cs="Calibri"/>
        </w:rPr>
        <w:t>5.2 Example B</w:t>
      </w:r>
    </w:p>
    <w:p w:rsidR="00484736" w:rsidRDefault="008953AD">
      <w:pPr>
        <w:spacing w:before="240" w:after="240"/>
        <w:rPr>
          <w:rFonts w:ascii="Calibri" w:eastAsia="Calibri" w:hAnsi="Calibri" w:cs="Calibri"/>
        </w:rPr>
      </w:pPr>
      <w:r>
        <w:rPr>
          <w:rFonts w:ascii="Calibri" w:eastAsia="Calibri" w:hAnsi="Calibri" w:cs="Calibri"/>
        </w:rPr>
        <w:t xml:space="preserve">A specialized aerospace technology company operates within a different but related segment of the industry, focusing on data visualization and specialty printing systems. The company is known for producing rugged printers and data acquisition systems used </w:t>
      </w:r>
      <w:r>
        <w:rPr>
          <w:rFonts w:ascii="Calibri" w:eastAsia="Calibri" w:hAnsi="Calibri" w:cs="Calibri"/>
        </w:rPr>
        <w:t>in aviation and industrial environments. What distinguishes this manufacturer is its commitment to maintaining and repairing its own hardware, as well as that of other brands. Instead of encouraging obsolescence or new purchases, it provides a service infr</w:t>
      </w:r>
      <w:r>
        <w:rPr>
          <w:rFonts w:ascii="Calibri" w:eastAsia="Calibri" w:hAnsi="Calibri" w:cs="Calibri"/>
        </w:rPr>
        <w:t>astructure for refurbishing and updating existing devices.</w:t>
      </w:r>
    </w:p>
    <w:p w:rsidR="00484736" w:rsidRDefault="008953AD">
      <w:pPr>
        <w:spacing w:before="240" w:after="240"/>
        <w:rPr>
          <w:rFonts w:ascii="Calibri" w:eastAsia="Calibri" w:hAnsi="Calibri" w:cs="Calibri"/>
        </w:rPr>
      </w:pPr>
      <w:r>
        <w:rPr>
          <w:rFonts w:ascii="Calibri" w:eastAsia="Calibri" w:hAnsi="Calibri" w:cs="Calibri"/>
        </w:rPr>
        <w:t>This repair-driven model reflects the principles of a circular economy in an industry increasingly dependent on electronics and embedded systems. The company’s approach reduces e-waste and keeps eq</w:t>
      </w:r>
      <w:r>
        <w:rPr>
          <w:rFonts w:ascii="Calibri" w:eastAsia="Calibri" w:hAnsi="Calibri" w:cs="Calibri"/>
        </w:rPr>
        <w:t>uipment in service longer, minimizing lifecycle emissions and disposal concerns. In many cases, older printer units can be upgraded with new firmware or modular components, ensuring compatibility with evolving digital systems without replacing the entire m</w:t>
      </w:r>
      <w:r>
        <w:rPr>
          <w:rFonts w:ascii="Calibri" w:eastAsia="Calibri" w:hAnsi="Calibri" w:cs="Calibri"/>
        </w:rPr>
        <w:t>achine. This model also enhances customer loyalty and builds trust by prioritizing longevity over rapid replacement cycles.</w:t>
      </w:r>
    </w:p>
    <w:p w:rsidR="00484736" w:rsidRDefault="00484736">
      <w:pPr>
        <w:pStyle w:val="Heading3"/>
        <w:keepNext w:val="0"/>
        <w:keepLines w:val="0"/>
        <w:spacing w:before="240" w:after="40"/>
        <w:ind w:firstLine="720"/>
        <w:rPr>
          <w:rFonts w:ascii="Calibri" w:eastAsia="Calibri" w:hAnsi="Calibri" w:cs="Calibri"/>
          <w:sz w:val="22"/>
          <w:szCs w:val="22"/>
        </w:rPr>
      </w:pPr>
      <w:bookmarkStart w:id="44" w:name="_ke8poikmaft3" w:colFirst="0" w:colLast="0"/>
      <w:bookmarkEnd w:id="44"/>
    </w:p>
    <w:p w:rsidR="00484736" w:rsidRDefault="008953AD">
      <w:pPr>
        <w:pStyle w:val="Heading3"/>
        <w:keepNext w:val="0"/>
        <w:keepLines w:val="0"/>
        <w:spacing w:before="240" w:after="40"/>
        <w:ind w:firstLine="720"/>
        <w:rPr>
          <w:rFonts w:ascii="Calibri" w:eastAsia="Calibri" w:hAnsi="Calibri" w:cs="Calibri"/>
        </w:rPr>
      </w:pPr>
      <w:bookmarkStart w:id="45" w:name="_t12mmf7mdr5a" w:colFirst="0" w:colLast="0"/>
      <w:bookmarkEnd w:id="45"/>
      <w:r>
        <w:rPr>
          <w:rFonts w:ascii="Calibri" w:eastAsia="Calibri" w:hAnsi="Calibri" w:cs="Calibri"/>
        </w:rPr>
        <w:t>5.3 Example C</w:t>
      </w:r>
    </w:p>
    <w:p w:rsidR="00484736" w:rsidRDefault="008953AD">
      <w:pPr>
        <w:spacing w:before="240" w:after="240"/>
        <w:rPr>
          <w:rFonts w:ascii="Calibri" w:eastAsia="Calibri" w:hAnsi="Calibri" w:cs="Calibri"/>
        </w:rPr>
      </w:pPr>
      <w:r>
        <w:rPr>
          <w:rFonts w:ascii="Calibri" w:eastAsia="Calibri" w:hAnsi="Calibri" w:cs="Calibri"/>
        </w:rPr>
        <w:t>Among major engine OEMs, Pratt &amp; Whitney and Rolls-Royce have pioneered comprehensive strategies for end-of-life mana</w:t>
      </w:r>
      <w:r>
        <w:rPr>
          <w:rFonts w:ascii="Calibri" w:eastAsia="Calibri" w:hAnsi="Calibri" w:cs="Calibri"/>
        </w:rPr>
        <w:t xml:space="preserve">gement of engines. Pratt &amp; Whitney’s “Geared Turbofan” program </w:t>
      </w:r>
      <w:r>
        <w:rPr>
          <w:rFonts w:ascii="Calibri" w:eastAsia="Calibri" w:hAnsi="Calibri" w:cs="Calibri"/>
        </w:rPr>
        <w:lastRenderedPageBreak/>
        <w:t>integrates modular design principles that make engine components easier to remove, refurbish, and reintegrate into service. The company also operates specialized facilities for component repair</w:t>
      </w:r>
      <w:r>
        <w:rPr>
          <w:rFonts w:ascii="Calibri" w:eastAsia="Calibri" w:hAnsi="Calibri" w:cs="Calibri"/>
        </w:rPr>
        <w:t xml:space="preserve"> and life extension, employing processes such as thermal barrier coating restoration and additive manufacturing for part reconstruction.</w:t>
      </w:r>
    </w:p>
    <w:p w:rsidR="00484736" w:rsidRDefault="008953AD">
      <w:pPr>
        <w:spacing w:before="240" w:after="240"/>
        <w:rPr>
          <w:rFonts w:ascii="Calibri" w:eastAsia="Calibri" w:hAnsi="Calibri" w:cs="Calibri"/>
        </w:rPr>
      </w:pPr>
      <w:r>
        <w:rPr>
          <w:rFonts w:ascii="Calibri" w:eastAsia="Calibri" w:hAnsi="Calibri" w:cs="Calibri"/>
        </w:rPr>
        <w:t>Similarly, Rolls-Royce’s “</w:t>
      </w:r>
      <w:proofErr w:type="spellStart"/>
      <w:r>
        <w:rPr>
          <w:rFonts w:ascii="Calibri" w:eastAsia="Calibri" w:hAnsi="Calibri" w:cs="Calibri"/>
        </w:rPr>
        <w:t>TotalCare</w:t>
      </w:r>
      <w:proofErr w:type="spellEnd"/>
      <w:r>
        <w:rPr>
          <w:rFonts w:ascii="Calibri" w:eastAsia="Calibri" w:hAnsi="Calibri" w:cs="Calibri"/>
        </w:rPr>
        <w:t>” model is built around service continuity and lifecycle management. Instead of sell</w:t>
      </w:r>
      <w:r>
        <w:rPr>
          <w:rFonts w:ascii="Calibri" w:eastAsia="Calibri" w:hAnsi="Calibri" w:cs="Calibri"/>
        </w:rPr>
        <w:t xml:space="preserve">ing engines as one-time products, Rolls-Royce offers them as a service, maintaining ownership while providing customers with guaranteed performance. This structure incentivizes the company to prioritize durability, </w:t>
      </w:r>
      <w:proofErr w:type="spellStart"/>
      <w:r>
        <w:rPr>
          <w:rFonts w:ascii="Calibri" w:eastAsia="Calibri" w:hAnsi="Calibri" w:cs="Calibri"/>
        </w:rPr>
        <w:t>repairability</w:t>
      </w:r>
      <w:proofErr w:type="spellEnd"/>
      <w:r>
        <w:rPr>
          <w:rFonts w:ascii="Calibri" w:eastAsia="Calibri" w:hAnsi="Calibri" w:cs="Calibri"/>
        </w:rPr>
        <w:t>, and efficient materials re</w:t>
      </w:r>
      <w:r>
        <w:rPr>
          <w:rFonts w:ascii="Calibri" w:eastAsia="Calibri" w:hAnsi="Calibri" w:cs="Calibri"/>
        </w:rPr>
        <w:t xml:space="preserve">covery, since revenue depends on operational uptime rather than replacement sales. Rolls-Royce’s recent sustainability initiatives also include closed-loop recycling of high-value alloys, particularly titanium and nickel-based </w:t>
      </w:r>
      <w:proofErr w:type="spellStart"/>
      <w:r>
        <w:rPr>
          <w:rFonts w:ascii="Calibri" w:eastAsia="Calibri" w:hAnsi="Calibri" w:cs="Calibri"/>
        </w:rPr>
        <w:t>superalloys</w:t>
      </w:r>
      <w:proofErr w:type="spellEnd"/>
      <w:r>
        <w:rPr>
          <w:rFonts w:ascii="Calibri" w:eastAsia="Calibri" w:hAnsi="Calibri" w:cs="Calibri"/>
        </w:rPr>
        <w:t xml:space="preserve"> used in turbine b</w:t>
      </w:r>
      <w:r>
        <w:rPr>
          <w:rFonts w:ascii="Calibri" w:eastAsia="Calibri" w:hAnsi="Calibri" w:cs="Calibri"/>
        </w:rPr>
        <w:t>lades.</w:t>
      </w:r>
    </w:p>
    <w:p w:rsidR="00484736" w:rsidRDefault="00484736">
      <w:pPr>
        <w:pStyle w:val="Heading3"/>
        <w:keepNext w:val="0"/>
        <w:keepLines w:val="0"/>
        <w:spacing w:before="240" w:after="40"/>
        <w:ind w:firstLine="720"/>
        <w:rPr>
          <w:rFonts w:ascii="Calibri" w:eastAsia="Calibri" w:hAnsi="Calibri" w:cs="Calibri"/>
          <w:sz w:val="22"/>
          <w:szCs w:val="22"/>
        </w:rPr>
      </w:pPr>
      <w:bookmarkStart w:id="46" w:name="_xizegxsirj4o" w:colFirst="0" w:colLast="0"/>
      <w:bookmarkEnd w:id="46"/>
    </w:p>
    <w:p w:rsidR="00484736" w:rsidRDefault="008953AD">
      <w:pPr>
        <w:pStyle w:val="Heading3"/>
        <w:keepNext w:val="0"/>
        <w:keepLines w:val="0"/>
        <w:spacing w:before="240" w:after="40"/>
        <w:ind w:firstLine="720"/>
        <w:rPr>
          <w:rFonts w:ascii="Calibri" w:eastAsia="Calibri" w:hAnsi="Calibri" w:cs="Calibri"/>
        </w:rPr>
      </w:pPr>
      <w:bookmarkStart w:id="47" w:name="_s6ktw8xkb5fm" w:colFirst="0" w:colLast="0"/>
      <w:bookmarkEnd w:id="47"/>
      <w:r>
        <w:rPr>
          <w:rFonts w:ascii="Calibri" w:eastAsia="Calibri" w:hAnsi="Calibri" w:cs="Calibri"/>
        </w:rPr>
        <w:t>5.4 Independent MRO Providers and Regional Repair Ecosystems</w:t>
      </w:r>
    </w:p>
    <w:p w:rsidR="00484736" w:rsidRDefault="008953AD">
      <w:pPr>
        <w:spacing w:before="240" w:after="240"/>
        <w:rPr>
          <w:rFonts w:ascii="Calibri" w:eastAsia="Calibri" w:hAnsi="Calibri" w:cs="Calibri"/>
        </w:rPr>
      </w:pPr>
      <w:r>
        <w:rPr>
          <w:rFonts w:ascii="Calibri" w:eastAsia="Calibri" w:hAnsi="Calibri" w:cs="Calibri"/>
        </w:rPr>
        <w:t xml:space="preserve">Beyond OEMs, a network of independent MROs, such as StandardAero, AAR, and Lufthansa </w:t>
      </w:r>
      <w:proofErr w:type="spellStart"/>
      <w:r>
        <w:rPr>
          <w:rFonts w:ascii="Calibri" w:eastAsia="Calibri" w:hAnsi="Calibri" w:cs="Calibri"/>
        </w:rPr>
        <w:t>Technik</w:t>
      </w:r>
      <w:proofErr w:type="spellEnd"/>
      <w:r>
        <w:rPr>
          <w:rFonts w:ascii="Calibri" w:eastAsia="Calibri" w:hAnsi="Calibri" w:cs="Calibri"/>
        </w:rPr>
        <w:t>, plays an essential role in supporting the circular lifecycle of aviation equipment. These companies often act as intermediaries between manufacturers and operator</w:t>
      </w:r>
      <w:r>
        <w:rPr>
          <w:rFonts w:ascii="Calibri" w:eastAsia="Calibri" w:hAnsi="Calibri" w:cs="Calibri"/>
        </w:rPr>
        <w:t xml:space="preserve">s, specializing in diagnostics, component repair, and testing. Lufthansa </w:t>
      </w:r>
      <w:proofErr w:type="spellStart"/>
      <w:r>
        <w:rPr>
          <w:rFonts w:ascii="Calibri" w:eastAsia="Calibri" w:hAnsi="Calibri" w:cs="Calibri"/>
        </w:rPr>
        <w:t>Technik</w:t>
      </w:r>
      <w:proofErr w:type="spellEnd"/>
      <w:r>
        <w:rPr>
          <w:rFonts w:ascii="Calibri" w:eastAsia="Calibri" w:hAnsi="Calibri" w:cs="Calibri"/>
        </w:rPr>
        <w:t>, for instance, has developed sophisticated processes for recovering serviceable parts from decommissioned aircraft through its “</w:t>
      </w:r>
      <w:proofErr w:type="spellStart"/>
      <w:r>
        <w:rPr>
          <w:rFonts w:ascii="Calibri" w:eastAsia="Calibri" w:hAnsi="Calibri" w:cs="Calibri"/>
        </w:rPr>
        <w:t>Cyclean</w:t>
      </w:r>
      <w:proofErr w:type="spellEnd"/>
      <w:r>
        <w:rPr>
          <w:rFonts w:ascii="Calibri" w:eastAsia="Calibri" w:hAnsi="Calibri" w:cs="Calibri"/>
        </w:rPr>
        <w:t>®” and “Mobile Engine Services” programs</w:t>
      </w:r>
      <w:r>
        <w:rPr>
          <w:rFonts w:ascii="Calibri" w:eastAsia="Calibri" w:hAnsi="Calibri" w:cs="Calibri"/>
        </w:rPr>
        <w:t>. These services reduce downtime and optimize reuse of valuable materials that would otherwise become waste.</w:t>
      </w:r>
    </w:p>
    <w:p w:rsidR="00484736" w:rsidRDefault="008953AD">
      <w:pPr>
        <w:spacing w:before="240" w:after="240"/>
        <w:rPr>
          <w:rFonts w:ascii="Calibri" w:eastAsia="Calibri" w:hAnsi="Calibri" w:cs="Calibri"/>
        </w:rPr>
      </w:pPr>
      <w:r>
        <w:rPr>
          <w:rFonts w:ascii="Calibri" w:eastAsia="Calibri" w:hAnsi="Calibri" w:cs="Calibri"/>
        </w:rPr>
        <w:t>Independent MROs are also vital to smaller operators, providing cost-effective repair solutions that extend asset life without compromising safety.</w:t>
      </w:r>
      <w:r>
        <w:rPr>
          <w:rFonts w:ascii="Calibri" w:eastAsia="Calibri" w:hAnsi="Calibri" w:cs="Calibri"/>
        </w:rPr>
        <w:t xml:space="preserve"> Their work often includes refurbishing components sourced from aircraft declared “beyond economical repair,” effectively reinjecting value into the supply chain. As aviation continues to evolve toward sustainability, these regional and independent provide</w:t>
      </w:r>
      <w:r>
        <w:rPr>
          <w:rFonts w:ascii="Calibri" w:eastAsia="Calibri" w:hAnsi="Calibri" w:cs="Calibri"/>
        </w:rPr>
        <w:t>rs ensure that circular practices are not limited to large OEMs but are diffused across the entire ecosystem.</w:t>
      </w:r>
    </w:p>
    <w:p w:rsidR="00484736" w:rsidRDefault="00484736">
      <w:pPr>
        <w:pStyle w:val="Heading3"/>
        <w:keepNext w:val="0"/>
        <w:keepLines w:val="0"/>
        <w:spacing w:before="240" w:after="40"/>
        <w:ind w:firstLine="720"/>
        <w:rPr>
          <w:sz w:val="22"/>
          <w:szCs w:val="22"/>
        </w:rPr>
      </w:pPr>
      <w:bookmarkStart w:id="48" w:name="_xpt6bigbu3jn" w:colFirst="0" w:colLast="0"/>
      <w:bookmarkEnd w:id="48"/>
    </w:p>
    <w:p w:rsidR="00484736" w:rsidRDefault="008953AD">
      <w:pPr>
        <w:pStyle w:val="Heading3"/>
        <w:keepNext w:val="0"/>
        <w:keepLines w:val="0"/>
        <w:spacing w:before="240" w:after="40"/>
        <w:ind w:firstLine="720"/>
      </w:pPr>
      <w:bookmarkStart w:id="49" w:name="_vqelkainklpb" w:colFirst="0" w:colLast="0"/>
      <w:bookmarkEnd w:id="49"/>
      <w:r>
        <w:t>5.5 Lessons from Adjacent Industries</w:t>
      </w:r>
    </w:p>
    <w:p w:rsidR="00484736" w:rsidRDefault="008953AD">
      <w:pPr>
        <w:spacing w:before="240" w:after="240"/>
        <w:rPr>
          <w:rFonts w:ascii="Calibri" w:eastAsia="Calibri" w:hAnsi="Calibri" w:cs="Calibri"/>
        </w:rPr>
      </w:pPr>
      <w:r>
        <w:rPr>
          <w:rFonts w:ascii="Calibri" w:eastAsia="Calibri" w:hAnsi="Calibri" w:cs="Calibri"/>
        </w:rPr>
        <w:t>While aviation is distinctive in its regulatory and technical complexity, lessons from adjacent manufacturin</w:t>
      </w:r>
      <w:r>
        <w:rPr>
          <w:rFonts w:ascii="Calibri" w:eastAsia="Calibri" w:hAnsi="Calibri" w:cs="Calibri"/>
        </w:rPr>
        <w:t xml:space="preserve">g sectors offer valuable parallels. In the electronics and automotive industries, the shift from </w:t>
      </w:r>
      <w:proofErr w:type="spellStart"/>
      <w:r>
        <w:rPr>
          <w:rFonts w:ascii="Calibri" w:eastAsia="Calibri" w:hAnsi="Calibri" w:cs="Calibri"/>
        </w:rPr>
        <w:t>repairability</w:t>
      </w:r>
      <w:proofErr w:type="spellEnd"/>
      <w:r>
        <w:rPr>
          <w:rFonts w:ascii="Calibri" w:eastAsia="Calibri" w:hAnsi="Calibri" w:cs="Calibri"/>
        </w:rPr>
        <w:t xml:space="preserve"> to disposability has led to increased waste and environmental degradation. A company’s repair practices, for example, contrast sharply with the c</w:t>
      </w:r>
      <w:r>
        <w:rPr>
          <w:rFonts w:ascii="Calibri" w:eastAsia="Calibri" w:hAnsi="Calibri" w:cs="Calibri"/>
        </w:rPr>
        <w:t>onsumer electronics trend where even minor faults render products obsolete. By comparison, MRO organizations demonstrate that repair-based economics can succeed even in high-technology contexts, provided that regulatory, financial, and design frameworks al</w:t>
      </w:r>
      <w:r>
        <w:rPr>
          <w:rFonts w:ascii="Calibri" w:eastAsia="Calibri" w:hAnsi="Calibri" w:cs="Calibri"/>
        </w:rPr>
        <w:t>ign to support them.</w:t>
      </w:r>
    </w:p>
    <w:p w:rsidR="00484736" w:rsidRDefault="008953AD">
      <w:pPr>
        <w:spacing w:before="240" w:after="240"/>
        <w:rPr>
          <w:rFonts w:ascii="Calibri" w:eastAsia="Calibri" w:hAnsi="Calibri" w:cs="Calibri"/>
        </w:rPr>
      </w:pPr>
      <w:r>
        <w:rPr>
          <w:rFonts w:ascii="Calibri" w:eastAsia="Calibri" w:hAnsi="Calibri" w:cs="Calibri"/>
        </w:rPr>
        <w:t xml:space="preserve">This inter-industry contrast underscores a cultural dimension to sustainability. The willingness to repair, to value longevity over novelty, reflects not just an operational model but a mindset. Within </w:t>
      </w:r>
      <w:r>
        <w:rPr>
          <w:rFonts w:ascii="Calibri" w:eastAsia="Calibri" w:hAnsi="Calibri" w:cs="Calibri"/>
        </w:rPr>
        <w:lastRenderedPageBreak/>
        <w:t>the MRO industry, this mindset re</w:t>
      </w:r>
      <w:r>
        <w:rPr>
          <w:rFonts w:ascii="Calibri" w:eastAsia="Calibri" w:hAnsi="Calibri" w:cs="Calibri"/>
        </w:rPr>
        <w:t>mains strong precisely because the economics of aviation have always favored asset preservation. As costs, regulations, and environmental pressures converge, this culture of repair may well serve as a model for broader industrial change.</w:t>
      </w:r>
    </w:p>
    <w:p w:rsidR="00484736" w:rsidRDefault="00484736">
      <w:pPr>
        <w:spacing w:before="240" w:after="240"/>
        <w:rPr>
          <w:rFonts w:ascii="Calibri" w:eastAsia="Calibri" w:hAnsi="Calibri" w:cs="Calibri"/>
          <w:b/>
          <w:bCs/>
        </w:rPr>
      </w:pPr>
    </w:p>
    <w:p w:rsidR="00484736" w:rsidRDefault="008953AD">
      <w:pPr>
        <w:pStyle w:val="Heading2"/>
        <w:spacing w:before="240" w:after="240"/>
        <w:rPr>
          <w:rFonts w:ascii="Calibri" w:eastAsia="Calibri" w:hAnsi="Calibri" w:cs="Calibri"/>
          <w:sz w:val="36"/>
          <w:szCs w:val="36"/>
        </w:rPr>
      </w:pPr>
      <w:bookmarkStart w:id="50" w:name="_rqrjo9szvl8r" w:colFirst="0" w:colLast="0"/>
      <w:bookmarkEnd w:id="50"/>
      <w:r>
        <w:br w:type="page"/>
      </w:r>
    </w:p>
    <w:p w:rsidR="00484736" w:rsidRDefault="008953AD">
      <w:pPr>
        <w:pStyle w:val="Heading2"/>
        <w:spacing w:before="240" w:after="240"/>
        <w:rPr>
          <w:rFonts w:ascii="Calibri" w:eastAsia="Calibri" w:hAnsi="Calibri" w:cs="Calibri"/>
          <w:sz w:val="36"/>
          <w:szCs w:val="36"/>
        </w:rPr>
      </w:pPr>
      <w:bookmarkStart w:id="51" w:name="_k3uhgr30oecr" w:colFirst="0" w:colLast="0"/>
      <w:bookmarkEnd w:id="51"/>
      <w:r>
        <w:rPr>
          <w:rFonts w:ascii="Calibri" w:eastAsia="Calibri" w:hAnsi="Calibri" w:cs="Calibri"/>
          <w:sz w:val="36"/>
          <w:szCs w:val="36"/>
        </w:rPr>
        <w:lastRenderedPageBreak/>
        <w:t>Case Study: Tra</w:t>
      </w:r>
      <w:r>
        <w:rPr>
          <w:rFonts w:ascii="Calibri" w:eastAsia="Calibri" w:hAnsi="Calibri" w:cs="Calibri"/>
          <w:sz w:val="36"/>
          <w:szCs w:val="36"/>
        </w:rPr>
        <w:t xml:space="preserve">nsforming MRO Operations </w:t>
      </w:r>
      <w:proofErr w:type="gramStart"/>
      <w:r>
        <w:rPr>
          <w:rFonts w:ascii="Calibri" w:eastAsia="Calibri" w:hAnsi="Calibri" w:cs="Calibri"/>
          <w:sz w:val="36"/>
          <w:szCs w:val="36"/>
        </w:rPr>
        <w:t>Through</w:t>
      </w:r>
      <w:proofErr w:type="gramEnd"/>
      <w:r>
        <w:rPr>
          <w:rFonts w:ascii="Calibri" w:eastAsia="Calibri" w:hAnsi="Calibri" w:cs="Calibri"/>
          <w:sz w:val="36"/>
          <w:szCs w:val="36"/>
        </w:rPr>
        <w:t xml:space="preserve"> Integrated Repair Management</w:t>
      </w:r>
    </w:p>
    <w:p w:rsidR="00484736" w:rsidRDefault="008953AD">
      <w:pPr>
        <w:spacing w:before="240" w:after="240"/>
        <w:rPr>
          <w:rFonts w:ascii="Calibri" w:eastAsia="Calibri" w:hAnsi="Calibri" w:cs="Calibri"/>
        </w:rPr>
      </w:pPr>
      <w:r>
        <w:rPr>
          <w:rFonts w:ascii="Calibri" w:eastAsia="Calibri" w:hAnsi="Calibri" w:cs="Calibri"/>
        </w:rPr>
        <w:t>A global maintenance, repair, and overhaul (MRO) service provider faced critical operational inefficiencies due to the limitations of its previous commercial off-the-shelf (COTS) software soluti</w:t>
      </w:r>
      <w:r>
        <w:rPr>
          <w:rFonts w:ascii="Calibri" w:eastAsia="Calibri" w:hAnsi="Calibri" w:cs="Calibri"/>
        </w:rPr>
        <w:t>on. While the system provided basic functionality, it failed to address the complex realities of the company’s operations, particularly around parts tracking, flexible sourcing, and repair cycle management. Existing workflows relied heavily on manual track</w:t>
      </w:r>
      <w:r>
        <w:rPr>
          <w:rFonts w:ascii="Calibri" w:eastAsia="Calibri" w:hAnsi="Calibri" w:cs="Calibri"/>
        </w:rPr>
        <w:t>ing and coordination, creating bottlenecks in time-sensitive repair scenarios and making it difficult to maintain profitability while meeting service-level agreements (SLAs).</w:t>
      </w:r>
    </w:p>
    <w:p w:rsidR="00484736" w:rsidRDefault="008953AD">
      <w:pPr>
        <w:spacing w:before="240" w:after="240"/>
        <w:rPr>
          <w:rFonts w:ascii="Calibri" w:eastAsia="Calibri" w:hAnsi="Calibri" w:cs="Calibri"/>
        </w:rPr>
      </w:pPr>
      <w:r>
        <w:rPr>
          <w:rFonts w:ascii="Calibri" w:eastAsia="Calibri" w:hAnsi="Calibri" w:cs="Calibri"/>
        </w:rPr>
        <w:t>To resolve these issues, the organization implemented a suite of interconnected d</w:t>
      </w:r>
      <w:r>
        <w:rPr>
          <w:rFonts w:ascii="Calibri" w:eastAsia="Calibri" w:hAnsi="Calibri" w:cs="Calibri"/>
        </w:rPr>
        <w:t xml:space="preserve">igital applications within a unified enterprise platform. Together, these tools provided end-to-end visibility across scheduling, equipment tracking, work order management, depot repair, manufacturing, and customer service operations. The system created a </w:t>
      </w:r>
      <w:r>
        <w:rPr>
          <w:rFonts w:ascii="Calibri" w:eastAsia="Calibri" w:hAnsi="Calibri" w:cs="Calibri"/>
        </w:rPr>
        <w:t>comprehensive digital environment where technicians, managers, and customers could collaborate within a single data framework.</w:t>
      </w:r>
    </w:p>
    <w:p w:rsidR="00484736" w:rsidRDefault="008953AD">
      <w:pPr>
        <w:spacing w:before="240" w:after="240"/>
        <w:rPr>
          <w:rFonts w:ascii="Calibri" w:eastAsia="Calibri" w:hAnsi="Calibri" w:cs="Calibri"/>
        </w:rPr>
      </w:pPr>
      <w:r>
        <w:rPr>
          <w:rFonts w:ascii="Calibri" w:eastAsia="Calibri" w:hAnsi="Calibri" w:cs="Calibri"/>
        </w:rPr>
        <w:t>Within the maintenance module, the company gained advanced functionality to manage technician schedules, preventative maintenance</w:t>
      </w:r>
      <w:r>
        <w:rPr>
          <w:rFonts w:ascii="Calibri" w:eastAsia="Calibri" w:hAnsi="Calibri" w:cs="Calibri"/>
        </w:rPr>
        <w:t>, equipment ownership (including leased and customer-owned assets), and full lifecycle tracking of units, from acquisition to sale or disposal. Integrated dashboards supported both customer and vendor repair processes, warranty tracking, and quality manage</w:t>
      </w:r>
      <w:r>
        <w:rPr>
          <w:rFonts w:ascii="Calibri" w:eastAsia="Calibri" w:hAnsi="Calibri" w:cs="Calibri"/>
        </w:rPr>
        <w:t>ment. A time-entry component allowed direct labor reporting against work orders, improving accuracy in cost allocation. Dispatching tools simplified technician assignment through an intuitive interface that factored in location, skill set, and availability</w:t>
      </w:r>
      <w:r>
        <w:rPr>
          <w:rFonts w:ascii="Calibri" w:eastAsia="Calibri" w:hAnsi="Calibri" w:cs="Calibri"/>
        </w:rPr>
        <w:t>, while job-costing features enabled real-time oversight of profitability and contract performance.</w:t>
      </w:r>
    </w:p>
    <w:p w:rsidR="00484736" w:rsidRDefault="008953AD">
      <w:pPr>
        <w:spacing w:before="240" w:after="240"/>
        <w:rPr>
          <w:rFonts w:ascii="Calibri" w:eastAsia="Calibri" w:hAnsi="Calibri" w:cs="Calibri"/>
        </w:rPr>
      </w:pPr>
      <w:r>
        <w:rPr>
          <w:rFonts w:ascii="Calibri" w:eastAsia="Calibri" w:hAnsi="Calibri" w:cs="Calibri"/>
        </w:rPr>
        <w:t xml:space="preserve">A mobile extension of </w:t>
      </w:r>
      <w:proofErr w:type="spellStart"/>
      <w:r>
        <w:rPr>
          <w:rFonts w:ascii="Calibri" w:eastAsia="Calibri" w:hAnsi="Calibri" w:cs="Calibri"/>
        </w:rPr>
        <w:t>ConnectX</w:t>
      </w:r>
      <w:proofErr w:type="spellEnd"/>
      <w:r>
        <w:rPr>
          <w:rFonts w:ascii="Calibri" w:eastAsia="Calibri" w:hAnsi="Calibri" w:cs="Calibri"/>
        </w:rPr>
        <w:t xml:space="preserve"> further enhanced field operations by providing technicians with offline access via tablets and laptops. This capability deliv</w:t>
      </w:r>
      <w:r>
        <w:rPr>
          <w:rFonts w:ascii="Calibri" w:eastAsia="Calibri" w:hAnsi="Calibri" w:cs="Calibri"/>
        </w:rPr>
        <w:t>ered real-time visibility into sites, upcoming work orders, parts, and expenses, ensuring continuity of operations even outside network coverage.</w:t>
      </w:r>
    </w:p>
    <w:p w:rsidR="00484736" w:rsidRDefault="008953AD">
      <w:pPr>
        <w:spacing w:before="240" w:after="240"/>
        <w:rPr>
          <w:rFonts w:ascii="Calibri" w:eastAsia="Calibri" w:hAnsi="Calibri" w:cs="Calibri"/>
        </w:rPr>
      </w:pPr>
      <w:r>
        <w:rPr>
          <w:rFonts w:ascii="Calibri" w:eastAsia="Calibri" w:hAnsi="Calibri" w:cs="Calibri"/>
        </w:rPr>
        <w:t>One of the most significant process improvements involved the company’s internal “pool process.” Previously, w</w:t>
      </w:r>
      <w:r>
        <w:rPr>
          <w:rFonts w:ascii="Calibri" w:eastAsia="Calibri" w:hAnsi="Calibri" w:cs="Calibri"/>
        </w:rPr>
        <w:t>hen a required part was unavailable internally or externally, teams manually sourced the component from warehouse reserves, a process that consumed nearly 20 hours of staff time per transaction. Through automation and integrated data visibility, part locat</w:t>
      </w:r>
      <w:r>
        <w:rPr>
          <w:rFonts w:ascii="Calibri" w:eastAsia="Calibri" w:hAnsi="Calibri" w:cs="Calibri"/>
        </w:rPr>
        <w:t xml:space="preserve">ions became instantly searchable, costs and availability dynamically updated, and replacement orders automatically triggered. The same workflow that once required nearly a full day of labor could now be completed in under two hours, with full auditability </w:t>
      </w:r>
      <w:r>
        <w:rPr>
          <w:rFonts w:ascii="Calibri" w:eastAsia="Calibri" w:hAnsi="Calibri" w:cs="Calibri"/>
        </w:rPr>
        <w:t>and cost accuracy.</w:t>
      </w:r>
    </w:p>
    <w:p w:rsidR="00484736" w:rsidRDefault="008953AD">
      <w:pPr>
        <w:spacing w:before="240" w:after="240"/>
        <w:rPr>
          <w:rFonts w:ascii="Calibri" w:eastAsia="Calibri" w:hAnsi="Calibri" w:cs="Calibri"/>
        </w:rPr>
      </w:pPr>
      <w:r>
        <w:rPr>
          <w:rFonts w:ascii="Calibri" w:eastAsia="Calibri" w:hAnsi="Calibri" w:cs="Calibri"/>
        </w:rPr>
        <w:t>In total, the company automated roughly twenty previously manual processes of similar complexity. This transformation not only reduced administrative overhead but also enabled scalable growth, improved SLA compliance, and strengthened pr</w:t>
      </w:r>
      <w:r>
        <w:rPr>
          <w:rFonts w:ascii="Calibri" w:eastAsia="Calibri" w:hAnsi="Calibri" w:cs="Calibri"/>
        </w:rPr>
        <w:t>ofitability across repair contracts. The case demonstrates how a modular, integrated repair management ecosystem can replace fragmented systems and manual workflows with a single digital thread connecting every step of the MRO value chain, from field servi</w:t>
      </w:r>
      <w:r>
        <w:rPr>
          <w:rFonts w:ascii="Calibri" w:eastAsia="Calibri" w:hAnsi="Calibri" w:cs="Calibri"/>
        </w:rPr>
        <w:t>ce to financial reconciliation.</w:t>
      </w:r>
    </w:p>
    <w:p w:rsidR="00484736" w:rsidRDefault="00484736">
      <w:pPr>
        <w:pStyle w:val="Heading2"/>
        <w:keepNext w:val="0"/>
        <w:keepLines w:val="0"/>
        <w:spacing w:after="80"/>
        <w:rPr>
          <w:rFonts w:ascii="Calibri" w:eastAsia="Calibri" w:hAnsi="Calibri" w:cs="Calibri"/>
          <w:b/>
          <w:bCs/>
          <w:sz w:val="24"/>
          <w:szCs w:val="24"/>
        </w:rPr>
      </w:pPr>
      <w:bookmarkStart w:id="52" w:name="_vhi6rchtjtgw" w:colFirst="0" w:colLast="0"/>
      <w:bookmarkEnd w:id="52"/>
    </w:p>
    <w:p w:rsidR="00484736" w:rsidRDefault="008953AD">
      <w:pPr>
        <w:pStyle w:val="Heading2"/>
        <w:rPr>
          <w:rFonts w:ascii="Calibri" w:eastAsia="Calibri" w:hAnsi="Calibri" w:cs="Calibri"/>
          <w:sz w:val="36"/>
          <w:szCs w:val="36"/>
        </w:rPr>
      </w:pPr>
      <w:bookmarkStart w:id="53" w:name="_s5qwbkonpkr" w:colFirst="0" w:colLast="0"/>
      <w:bookmarkEnd w:id="53"/>
      <w:r>
        <w:rPr>
          <w:rFonts w:ascii="Calibri" w:eastAsia="Calibri" w:hAnsi="Calibri" w:cs="Calibri"/>
          <w:sz w:val="36"/>
          <w:szCs w:val="36"/>
        </w:rPr>
        <w:t>6. Barriers and constraints</w:t>
      </w:r>
    </w:p>
    <w:p w:rsidR="00484736" w:rsidRDefault="00484736">
      <w:pPr>
        <w:jc w:val="center"/>
        <w:rPr>
          <w:rFonts w:ascii="Calibri" w:eastAsia="Calibri" w:hAnsi="Calibri" w:cs="Calibri"/>
        </w:rPr>
      </w:pPr>
      <w:bookmarkStart w:id="54" w:name="_GoBack"/>
      <w:bookmarkEnd w:id="54"/>
    </w:p>
    <w:p w:rsidR="00484736" w:rsidRDefault="008953AD">
      <w:pPr>
        <w:spacing w:before="240" w:after="240"/>
        <w:rPr>
          <w:rFonts w:ascii="Calibri" w:eastAsia="Calibri" w:hAnsi="Calibri" w:cs="Calibri"/>
        </w:rPr>
      </w:pPr>
      <w:r>
        <w:rPr>
          <w:rFonts w:ascii="Calibri" w:eastAsia="Calibri" w:hAnsi="Calibri" w:cs="Calibri"/>
        </w:rPr>
        <w:t>Despite the evident economic, environmental, and cultural advantages of repair- and reuse-oriented models in the aviation industry, several barriers inhibit their full realization. These challenges span technical, financial, regulatory, and cultural domain</w:t>
      </w:r>
      <w:r>
        <w:rPr>
          <w:rFonts w:ascii="Calibri" w:eastAsia="Calibri" w:hAnsi="Calibri" w:cs="Calibri"/>
        </w:rPr>
        <w:t>s, each interacting in ways that make implementation uneven and often slower than desired. Understanding these barriers is crucial for designing interventions that can make sustainable maintenance practices not just viable but standard across the MRO and m</w:t>
      </w:r>
      <w:r>
        <w:rPr>
          <w:rFonts w:ascii="Calibri" w:eastAsia="Calibri" w:hAnsi="Calibri" w:cs="Calibri"/>
        </w:rPr>
        <w:t>anufacturing sectors.</w:t>
      </w:r>
    </w:p>
    <w:p w:rsidR="00484736" w:rsidRDefault="00484736">
      <w:pPr>
        <w:pStyle w:val="Heading4"/>
        <w:keepNext w:val="0"/>
        <w:keepLines w:val="0"/>
        <w:spacing w:before="240" w:after="40"/>
        <w:rPr>
          <w:rFonts w:ascii="Calibri" w:eastAsia="Calibri" w:hAnsi="Calibri" w:cs="Calibri"/>
          <w:b/>
          <w:bCs/>
          <w:color w:val="000000"/>
          <w:sz w:val="22"/>
          <w:szCs w:val="22"/>
        </w:rPr>
      </w:pPr>
      <w:bookmarkStart w:id="55" w:name="_wsn6y3716t23" w:colFirst="0" w:colLast="0"/>
      <w:bookmarkEnd w:id="55"/>
    </w:p>
    <w:p w:rsidR="00484736" w:rsidRDefault="008953AD">
      <w:pPr>
        <w:pStyle w:val="Heading3"/>
        <w:keepNext w:val="0"/>
        <w:keepLines w:val="0"/>
        <w:spacing w:before="240" w:after="40"/>
        <w:ind w:firstLine="720"/>
        <w:rPr>
          <w:rFonts w:ascii="Calibri" w:eastAsia="Calibri" w:hAnsi="Calibri" w:cs="Calibri"/>
        </w:rPr>
      </w:pPr>
      <w:bookmarkStart w:id="56" w:name="_htlh9mwvd2ef" w:colFirst="0" w:colLast="0"/>
      <w:bookmarkEnd w:id="56"/>
      <w:r>
        <w:rPr>
          <w:rFonts w:ascii="Calibri" w:eastAsia="Calibri" w:hAnsi="Calibri" w:cs="Calibri"/>
        </w:rPr>
        <w:t>6.1 Technical Barriers - Complexity, Certification, and Design Limitations</w:t>
      </w:r>
    </w:p>
    <w:p w:rsidR="00484736" w:rsidRDefault="008953AD">
      <w:pPr>
        <w:spacing w:before="240" w:after="240"/>
        <w:rPr>
          <w:rFonts w:ascii="Calibri" w:eastAsia="Calibri" w:hAnsi="Calibri" w:cs="Calibri"/>
        </w:rPr>
      </w:pPr>
      <w:r>
        <w:rPr>
          <w:rFonts w:ascii="Calibri" w:eastAsia="Calibri" w:hAnsi="Calibri" w:cs="Calibri"/>
        </w:rPr>
        <w:t>One of the most significant constraints lies in the intrinsic technical complexity of aircraft systems. Modern engines, avionics, and structural components ar</w:t>
      </w:r>
      <w:r>
        <w:rPr>
          <w:rFonts w:ascii="Calibri" w:eastAsia="Calibri" w:hAnsi="Calibri" w:cs="Calibri"/>
        </w:rPr>
        <w:t>e built with cutting-edge materials and precision engineering, often optimized for performance and weight rather than ease of repair. While modularity has improved in some designs, especially in newer generation engines, many older systems were not conceiv</w:t>
      </w:r>
      <w:r>
        <w:rPr>
          <w:rFonts w:ascii="Calibri" w:eastAsia="Calibri" w:hAnsi="Calibri" w:cs="Calibri"/>
        </w:rPr>
        <w:t>ed with disassembly or material recovery in mind. This lack of design-for-</w:t>
      </w:r>
      <w:proofErr w:type="spellStart"/>
      <w:r>
        <w:rPr>
          <w:rFonts w:ascii="Calibri" w:eastAsia="Calibri" w:hAnsi="Calibri" w:cs="Calibri"/>
        </w:rPr>
        <w:t>repairability</w:t>
      </w:r>
      <w:proofErr w:type="spellEnd"/>
      <w:r>
        <w:rPr>
          <w:rFonts w:ascii="Calibri" w:eastAsia="Calibri" w:hAnsi="Calibri" w:cs="Calibri"/>
        </w:rPr>
        <w:t xml:space="preserve"> means that refurbishing components can be both time-intensive and technically challenging.</w:t>
      </w:r>
    </w:p>
    <w:p w:rsidR="00484736" w:rsidRDefault="008953AD">
      <w:pPr>
        <w:spacing w:before="240" w:after="240"/>
        <w:rPr>
          <w:rFonts w:ascii="Calibri" w:eastAsia="Calibri" w:hAnsi="Calibri" w:cs="Calibri"/>
        </w:rPr>
      </w:pPr>
      <w:r>
        <w:rPr>
          <w:rFonts w:ascii="Calibri" w:eastAsia="Calibri" w:hAnsi="Calibri" w:cs="Calibri"/>
        </w:rPr>
        <w:t xml:space="preserve">Certification requirements further compound these difficulties. Each part of </w:t>
      </w:r>
      <w:r>
        <w:rPr>
          <w:rFonts w:ascii="Calibri" w:eastAsia="Calibri" w:hAnsi="Calibri" w:cs="Calibri"/>
        </w:rPr>
        <w:t xml:space="preserve">an aircraft must meet rigorous safety and airworthiness standards set by regulatory bodies such as the FAA (Federal Aviation Administration) and EASA (European Union Aviation Safety Agency). When a part is repaired or remanufactured, it often must undergo </w:t>
      </w:r>
      <w:r>
        <w:rPr>
          <w:rFonts w:ascii="Calibri" w:eastAsia="Calibri" w:hAnsi="Calibri" w:cs="Calibri"/>
        </w:rPr>
        <w:t>the same certification process as a new component, involving extensive testing and documentation. This ensures safety but also introduces cost and time barriers that dissuade smaller MRO providers from participating in the repair economy. Additionally, pro</w:t>
      </w:r>
      <w:r>
        <w:rPr>
          <w:rFonts w:ascii="Calibri" w:eastAsia="Calibri" w:hAnsi="Calibri" w:cs="Calibri"/>
        </w:rPr>
        <w:t>prietary technologies and intellectual property protections often prevent third-party access to repair documentation or diagnostic tools, limiting who can legally and safely perform repairs.</w:t>
      </w:r>
    </w:p>
    <w:p w:rsidR="00484736" w:rsidRDefault="008953AD">
      <w:pPr>
        <w:pStyle w:val="Heading3"/>
        <w:keepNext w:val="0"/>
        <w:keepLines w:val="0"/>
        <w:spacing w:before="240" w:after="40"/>
        <w:ind w:firstLine="720"/>
        <w:rPr>
          <w:rFonts w:ascii="Calibri" w:eastAsia="Calibri" w:hAnsi="Calibri" w:cs="Calibri"/>
        </w:rPr>
      </w:pPr>
      <w:bookmarkStart w:id="57" w:name="_d0be4ld58j6w" w:colFirst="0" w:colLast="0"/>
      <w:bookmarkEnd w:id="57"/>
      <w:r>
        <w:rPr>
          <w:rFonts w:ascii="Calibri" w:eastAsia="Calibri" w:hAnsi="Calibri" w:cs="Calibri"/>
        </w:rPr>
        <w:t>6.2 Economic Barriers - Cost, Margins, and Incentive Misalignment</w:t>
      </w:r>
    </w:p>
    <w:p w:rsidR="00484736" w:rsidRDefault="008953AD">
      <w:pPr>
        <w:spacing w:before="240" w:after="240"/>
        <w:rPr>
          <w:rFonts w:ascii="Calibri" w:eastAsia="Calibri" w:hAnsi="Calibri" w:cs="Calibri"/>
        </w:rPr>
      </w:pPr>
      <w:r>
        <w:rPr>
          <w:rFonts w:ascii="Calibri" w:eastAsia="Calibri" w:hAnsi="Calibri" w:cs="Calibri"/>
        </w:rPr>
        <w:t>While repairs are conceptually more sustainable, they are not always the most economically attractive option, at least in the short term. The costs associated with maintaining specialized facilities, skilled labor, and regulatory compliance can be substan</w:t>
      </w:r>
      <w:r>
        <w:rPr>
          <w:rFonts w:ascii="Calibri" w:eastAsia="Calibri" w:hAnsi="Calibri" w:cs="Calibri"/>
        </w:rPr>
        <w:t xml:space="preserve">tial. In contrast, mass manufacturing benefits from economies of scale, making it sometimes cheaper to produce new components than to repair old ones. This imbalance </w:t>
      </w:r>
      <w:proofErr w:type="spellStart"/>
      <w:r>
        <w:rPr>
          <w:rFonts w:ascii="Calibri" w:eastAsia="Calibri" w:hAnsi="Calibri" w:cs="Calibri"/>
        </w:rPr>
        <w:t>disincentivizes</w:t>
      </w:r>
      <w:proofErr w:type="spellEnd"/>
      <w:r>
        <w:rPr>
          <w:rFonts w:ascii="Calibri" w:eastAsia="Calibri" w:hAnsi="Calibri" w:cs="Calibri"/>
        </w:rPr>
        <w:t xml:space="preserve"> both OEMs and operators from fully committing to circular practices unless</w:t>
      </w:r>
      <w:r>
        <w:rPr>
          <w:rFonts w:ascii="Calibri" w:eastAsia="Calibri" w:hAnsi="Calibri" w:cs="Calibri"/>
        </w:rPr>
        <w:t xml:space="preserve"> clear financial returns or policy incentives exist.</w:t>
      </w:r>
    </w:p>
    <w:p w:rsidR="00484736" w:rsidRDefault="008953AD">
      <w:pPr>
        <w:spacing w:before="240" w:after="240"/>
        <w:rPr>
          <w:rFonts w:ascii="Calibri" w:eastAsia="Calibri" w:hAnsi="Calibri" w:cs="Calibri"/>
        </w:rPr>
      </w:pPr>
      <w:r>
        <w:rPr>
          <w:rFonts w:ascii="Calibri" w:eastAsia="Calibri" w:hAnsi="Calibri" w:cs="Calibri"/>
        </w:rPr>
        <w:t>Moreover, the traditional sales model in aviation manufacturing prioritizes revenue from new equipment over lifecycle service contracts. Even though programs like Rolls-Royce’s “</w:t>
      </w:r>
      <w:proofErr w:type="spellStart"/>
      <w:r>
        <w:rPr>
          <w:rFonts w:ascii="Calibri" w:eastAsia="Calibri" w:hAnsi="Calibri" w:cs="Calibri"/>
        </w:rPr>
        <w:t>TotalCare</w:t>
      </w:r>
      <w:proofErr w:type="spellEnd"/>
      <w:r>
        <w:rPr>
          <w:rFonts w:ascii="Calibri" w:eastAsia="Calibri" w:hAnsi="Calibri" w:cs="Calibri"/>
        </w:rPr>
        <w:t>” have begun shi</w:t>
      </w:r>
      <w:r>
        <w:rPr>
          <w:rFonts w:ascii="Calibri" w:eastAsia="Calibri" w:hAnsi="Calibri" w:cs="Calibri"/>
        </w:rPr>
        <w:t xml:space="preserve">fting this dynamic, the broader industry still struggles with misaligned incentives. </w:t>
      </w:r>
      <w:r>
        <w:rPr>
          <w:rFonts w:ascii="Calibri" w:eastAsia="Calibri" w:hAnsi="Calibri" w:cs="Calibri"/>
        </w:rPr>
        <w:lastRenderedPageBreak/>
        <w:t>OEMs that profit from selling replacement parts may have less motivation to promote extensive repair networks. Smaller MROs, on the other hand, may lack access to the capi</w:t>
      </w:r>
      <w:r>
        <w:rPr>
          <w:rFonts w:ascii="Calibri" w:eastAsia="Calibri" w:hAnsi="Calibri" w:cs="Calibri"/>
        </w:rPr>
        <w:t>tal and tools needed to perform advanced refurbishments or compete with OEM-affiliated facilities.</w:t>
      </w:r>
    </w:p>
    <w:p w:rsidR="00484736" w:rsidRDefault="008953AD">
      <w:pPr>
        <w:spacing w:before="240" w:after="240"/>
        <w:rPr>
          <w:rFonts w:ascii="Calibri" w:eastAsia="Calibri" w:hAnsi="Calibri" w:cs="Calibri"/>
        </w:rPr>
      </w:pPr>
      <w:r>
        <w:rPr>
          <w:rFonts w:ascii="Calibri" w:eastAsia="Calibri" w:hAnsi="Calibri" w:cs="Calibri"/>
        </w:rPr>
        <w:t>The cost of materials recovery also remains a challenge. Recovering and recycling high-value metals such as titanium and nickel-based alloys requires energy-</w:t>
      </w:r>
      <w:r>
        <w:rPr>
          <w:rFonts w:ascii="Calibri" w:eastAsia="Calibri" w:hAnsi="Calibri" w:cs="Calibri"/>
        </w:rPr>
        <w:t>intensive processes and specialized equipment. Unless these materials are in high demand, recycling efforts may not yield sufficient economic returns to justify their cost, especially in regions where labor or energy expenses are high.</w:t>
      </w:r>
    </w:p>
    <w:p w:rsidR="00484736" w:rsidRDefault="008953AD">
      <w:pPr>
        <w:pStyle w:val="Heading3"/>
        <w:keepNext w:val="0"/>
        <w:keepLines w:val="0"/>
        <w:spacing w:before="240" w:after="40"/>
        <w:ind w:firstLine="720"/>
        <w:rPr>
          <w:rFonts w:ascii="Calibri" w:eastAsia="Calibri" w:hAnsi="Calibri" w:cs="Calibri"/>
        </w:rPr>
      </w:pPr>
      <w:bookmarkStart w:id="58" w:name="_fn4ft3cxo6nw" w:colFirst="0" w:colLast="0"/>
      <w:bookmarkEnd w:id="58"/>
      <w:r>
        <w:rPr>
          <w:rFonts w:ascii="Calibri" w:eastAsia="Calibri" w:hAnsi="Calibri" w:cs="Calibri"/>
        </w:rPr>
        <w:t>6.3 Regulatory Barri</w:t>
      </w:r>
      <w:r>
        <w:rPr>
          <w:rFonts w:ascii="Calibri" w:eastAsia="Calibri" w:hAnsi="Calibri" w:cs="Calibri"/>
        </w:rPr>
        <w:t>ers - Compliance, Liability, and International Variation</w:t>
      </w:r>
    </w:p>
    <w:p w:rsidR="00484736" w:rsidRDefault="008953AD">
      <w:pPr>
        <w:spacing w:before="240" w:after="240"/>
        <w:rPr>
          <w:rFonts w:ascii="Calibri" w:eastAsia="Calibri" w:hAnsi="Calibri" w:cs="Calibri"/>
        </w:rPr>
      </w:pPr>
      <w:r>
        <w:rPr>
          <w:rFonts w:ascii="Calibri" w:eastAsia="Calibri" w:hAnsi="Calibri" w:cs="Calibri"/>
        </w:rPr>
        <w:t>Aviation is one of the most heavily regulated industries in the world, and while these regulations are essential for safety, they can inadvertently slow the adoption of sustainable practices. The rep</w:t>
      </w:r>
      <w:r>
        <w:rPr>
          <w:rFonts w:ascii="Calibri" w:eastAsia="Calibri" w:hAnsi="Calibri" w:cs="Calibri"/>
        </w:rPr>
        <w:t>air, refurbishment, or reuse of components requires meticulous documentation and often re-certification under standards that were designed with linear production models in mind. For example, the certification framework for “Used Serviceable Material” (USM)</w:t>
      </w:r>
      <w:r>
        <w:rPr>
          <w:rFonts w:ascii="Calibri" w:eastAsia="Calibri" w:hAnsi="Calibri" w:cs="Calibri"/>
        </w:rPr>
        <w:t xml:space="preserve"> varies across jurisdictions, creating confusion and inefficiencies in global supply chains.</w:t>
      </w:r>
    </w:p>
    <w:p w:rsidR="00484736" w:rsidRDefault="008953AD">
      <w:pPr>
        <w:spacing w:before="240" w:after="240"/>
        <w:rPr>
          <w:rFonts w:ascii="Calibri" w:eastAsia="Calibri" w:hAnsi="Calibri" w:cs="Calibri"/>
        </w:rPr>
      </w:pPr>
      <w:r>
        <w:rPr>
          <w:rFonts w:ascii="Calibri" w:eastAsia="Calibri" w:hAnsi="Calibri" w:cs="Calibri"/>
        </w:rPr>
        <w:t>Liability concerns also act as a deterrent. If a repaired component fails, determining accountability between OEMs, MRO providers, and operators can become legally</w:t>
      </w:r>
      <w:r>
        <w:rPr>
          <w:rFonts w:ascii="Calibri" w:eastAsia="Calibri" w:hAnsi="Calibri" w:cs="Calibri"/>
        </w:rPr>
        <w:t xml:space="preserve"> complex. As a result, some manufacturers choose to limit their exposure by discouraging or restricting third-party repairs. The lack of harmonized global standards for sustainability-oriented certifications further complicates the issue. While the industr</w:t>
      </w:r>
      <w:r>
        <w:rPr>
          <w:rFonts w:ascii="Calibri" w:eastAsia="Calibri" w:hAnsi="Calibri" w:cs="Calibri"/>
        </w:rPr>
        <w:t>y has made progress through programs like ICAO’s Carbon Offsetting and Reduction Scheme for International Aviation (CORSIA), regulatory frameworks specific to circularity and end-of-life management remain underdeveloped.</w:t>
      </w:r>
    </w:p>
    <w:p w:rsidR="00484736" w:rsidRDefault="008953AD">
      <w:pPr>
        <w:pStyle w:val="Heading3"/>
        <w:keepNext w:val="0"/>
        <w:keepLines w:val="0"/>
        <w:spacing w:before="240" w:after="40"/>
        <w:ind w:firstLine="720"/>
        <w:rPr>
          <w:rFonts w:ascii="Calibri" w:eastAsia="Calibri" w:hAnsi="Calibri" w:cs="Calibri"/>
        </w:rPr>
      </w:pPr>
      <w:bookmarkStart w:id="59" w:name="_v7c3p5egysri" w:colFirst="0" w:colLast="0"/>
      <w:bookmarkEnd w:id="59"/>
      <w:r>
        <w:rPr>
          <w:rFonts w:ascii="Calibri" w:eastAsia="Calibri" w:hAnsi="Calibri" w:cs="Calibri"/>
        </w:rPr>
        <w:t xml:space="preserve">6.4 Cultural Barriers - The “Newer </w:t>
      </w:r>
      <w:r>
        <w:rPr>
          <w:rFonts w:ascii="Calibri" w:eastAsia="Calibri" w:hAnsi="Calibri" w:cs="Calibri"/>
        </w:rPr>
        <w:t>is Better” Mentality</w:t>
      </w:r>
    </w:p>
    <w:p w:rsidR="00484736" w:rsidRDefault="008953AD">
      <w:pPr>
        <w:spacing w:before="240" w:after="240"/>
        <w:rPr>
          <w:rFonts w:ascii="Calibri" w:eastAsia="Calibri" w:hAnsi="Calibri" w:cs="Calibri"/>
        </w:rPr>
      </w:pPr>
      <w:r>
        <w:rPr>
          <w:rFonts w:ascii="Calibri" w:eastAsia="Calibri" w:hAnsi="Calibri" w:cs="Calibri"/>
        </w:rPr>
        <w:t>Beyond structural and technical issues, cultural perceptions continue to shape the limits of repair culture in aviation and beyond. In many sectors, there persists a deep-seated belief that new products inherently perform better or are</w:t>
      </w:r>
      <w:r>
        <w:rPr>
          <w:rFonts w:ascii="Calibri" w:eastAsia="Calibri" w:hAnsi="Calibri" w:cs="Calibri"/>
        </w:rPr>
        <w:t xml:space="preserve"> more reliable than repaired ones. Although aviation operates under a different logic of safety and certification, the psychological weight of this belief still influences decisions at both the consumer and corporate levels.</w:t>
      </w:r>
    </w:p>
    <w:p w:rsidR="00484736" w:rsidRDefault="008953AD">
      <w:pPr>
        <w:spacing w:before="240" w:after="240"/>
        <w:rPr>
          <w:rFonts w:ascii="Calibri" w:eastAsia="Calibri" w:hAnsi="Calibri" w:cs="Calibri"/>
        </w:rPr>
      </w:pPr>
      <w:r>
        <w:rPr>
          <w:rFonts w:ascii="Calibri" w:eastAsia="Calibri" w:hAnsi="Calibri" w:cs="Calibri"/>
        </w:rPr>
        <w:t>In consumer technology, for ins</w:t>
      </w:r>
      <w:r>
        <w:rPr>
          <w:rFonts w:ascii="Calibri" w:eastAsia="Calibri" w:hAnsi="Calibri" w:cs="Calibri"/>
        </w:rPr>
        <w:t>tance, the “throwaway culture” has normalized replacement over repair, a mindset that gradually seeps into professional and industrial domains. This culture affects procurement practices, investor expectations, and even maintenance strategies, leading to p</w:t>
      </w:r>
      <w:r>
        <w:rPr>
          <w:rFonts w:ascii="Calibri" w:eastAsia="Calibri" w:hAnsi="Calibri" w:cs="Calibri"/>
        </w:rPr>
        <w:t xml:space="preserve">remature replacement of equipment that could have been safely refurbished. </w:t>
      </w:r>
      <w:proofErr w:type="gramStart"/>
      <w:r>
        <w:rPr>
          <w:rFonts w:ascii="Calibri" w:eastAsia="Calibri" w:hAnsi="Calibri" w:cs="Calibri"/>
        </w:rPr>
        <w:t>The disconnect</w:t>
      </w:r>
      <w:proofErr w:type="gramEnd"/>
      <w:r>
        <w:rPr>
          <w:rFonts w:ascii="Calibri" w:eastAsia="Calibri" w:hAnsi="Calibri" w:cs="Calibri"/>
        </w:rPr>
        <w:t xml:space="preserve"> between sustainability narratives and on-the-ground behaviors often arises not from lack of awareness but from convenience, habit, and the perceived prestige of new t</w:t>
      </w:r>
      <w:r>
        <w:rPr>
          <w:rFonts w:ascii="Calibri" w:eastAsia="Calibri" w:hAnsi="Calibri" w:cs="Calibri"/>
        </w:rPr>
        <w:t>echnology.</w:t>
      </w:r>
    </w:p>
    <w:p w:rsidR="00484736" w:rsidRDefault="008953AD">
      <w:pPr>
        <w:spacing w:before="240" w:after="240"/>
        <w:rPr>
          <w:rFonts w:ascii="Calibri" w:eastAsia="Calibri" w:hAnsi="Calibri" w:cs="Calibri"/>
        </w:rPr>
      </w:pPr>
      <w:r>
        <w:rPr>
          <w:rFonts w:ascii="Calibri" w:eastAsia="Calibri" w:hAnsi="Calibri" w:cs="Calibri"/>
        </w:rPr>
        <w:t>In the MRO sector, the repair culture is still relatively strong, but it faces pressure from globalized supply chains and shrinking turnaround windows. Airlines, under constant economic pressure, often prioritize operational uptime and cost savi</w:t>
      </w:r>
      <w:r>
        <w:rPr>
          <w:rFonts w:ascii="Calibri" w:eastAsia="Calibri" w:hAnsi="Calibri" w:cs="Calibri"/>
        </w:rPr>
        <w:t xml:space="preserve">ngs over long-term sustainability benefits. While this does </w:t>
      </w:r>
      <w:r>
        <w:rPr>
          <w:rFonts w:ascii="Calibri" w:eastAsia="Calibri" w:hAnsi="Calibri" w:cs="Calibri"/>
        </w:rPr>
        <w:lastRenderedPageBreak/>
        <w:t>not eliminate repair-based models, it narrows their perceived feasibility in a competitive marketplace.</w:t>
      </w:r>
    </w:p>
    <w:p w:rsidR="00484736" w:rsidRDefault="008953AD">
      <w:pPr>
        <w:pStyle w:val="Heading3"/>
        <w:keepNext w:val="0"/>
        <w:keepLines w:val="0"/>
        <w:spacing w:before="240" w:after="40"/>
        <w:ind w:firstLine="720"/>
        <w:rPr>
          <w:rFonts w:ascii="Calibri" w:eastAsia="Calibri" w:hAnsi="Calibri" w:cs="Calibri"/>
        </w:rPr>
      </w:pPr>
      <w:bookmarkStart w:id="60" w:name="_8vwczgi0vckv" w:colFirst="0" w:colLast="0"/>
      <w:bookmarkEnd w:id="60"/>
      <w:r>
        <w:rPr>
          <w:rFonts w:ascii="Calibri" w:eastAsia="Calibri" w:hAnsi="Calibri" w:cs="Calibri"/>
        </w:rPr>
        <w:t>6.5 Logistical Barriers - Supply Chains and Material Traceability</w:t>
      </w:r>
    </w:p>
    <w:p w:rsidR="00484736" w:rsidRDefault="008953AD">
      <w:pPr>
        <w:spacing w:before="240" w:after="240"/>
        <w:rPr>
          <w:rFonts w:ascii="Calibri" w:eastAsia="Calibri" w:hAnsi="Calibri" w:cs="Calibri"/>
        </w:rPr>
      </w:pPr>
      <w:r>
        <w:rPr>
          <w:rFonts w:ascii="Calibri" w:eastAsia="Calibri" w:hAnsi="Calibri" w:cs="Calibri"/>
        </w:rPr>
        <w:t>The logistical infrastruct</w:t>
      </w:r>
      <w:r>
        <w:rPr>
          <w:rFonts w:ascii="Calibri" w:eastAsia="Calibri" w:hAnsi="Calibri" w:cs="Calibri"/>
        </w:rPr>
        <w:t>ure required to enable large-scale repair and recycling operations is another limiting factor. Managing the movement of used components, ensuring proper documentation of part history, and maintaining traceability across complex global networks are all nont</w:t>
      </w:r>
      <w:r>
        <w:rPr>
          <w:rFonts w:ascii="Calibri" w:eastAsia="Calibri" w:hAnsi="Calibri" w:cs="Calibri"/>
        </w:rPr>
        <w:t>rivial challenges. Many parts circulate through multiple hands, OEMs, lessors, MROs, and operators, before reaching end-of-life. Without robust data systems to track provenance and service history, assessing whether a component can safely be repaired or re</w:t>
      </w:r>
      <w:r>
        <w:rPr>
          <w:rFonts w:ascii="Calibri" w:eastAsia="Calibri" w:hAnsi="Calibri" w:cs="Calibri"/>
        </w:rPr>
        <w:t>used becomes difficult.</w:t>
      </w:r>
    </w:p>
    <w:p w:rsidR="00484736" w:rsidRDefault="008953AD">
      <w:pPr>
        <w:spacing w:before="240" w:after="240"/>
        <w:rPr>
          <w:rFonts w:ascii="Calibri" w:eastAsia="Calibri" w:hAnsi="Calibri" w:cs="Calibri"/>
        </w:rPr>
      </w:pPr>
      <w:r>
        <w:rPr>
          <w:rFonts w:ascii="Calibri" w:eastAsia="Calibri" w:hAnsi="Calibri" w:cs="Calibri"/>
        </w:rPr>
        <w:t>Moreover, disassembly and recycling processes require specialized facilities often located far from where aircraft are decommissioned. Transportation costs, customs regulations, and inconsistent waste management laws across countrie</w:t>
      </w:r>
      <w:r>
        <w:rPr>
          <w:rFonts w:ascii="Calibri" w:eastAsia="Calibri" w:hAnsi="Calibri" w:cs="Calibri"/>
        </w:rPr>
        <w:t>s all contribute to inefficiencies. In some cases, components with residual value end up scrapped simply because the logistics of recovery are too complicated or costly.</w:t>
      </w:r>
    </w:p>
    <w:p w:rsidR="00484736" w:rsidRDefault="008953AD">
      <w:pPr>
        <w:pStyle w:val="Heading3"/>
        <w:keepNext w:val="0"/>
        <w:keepLines w:val="0"/>
        <w:spacing w:before="240" w:after="40"/>
        <w:ind w:firstLine="720"/>
        <w:rPr>
          <w:rFonts w:ascii="Calibri" w:eastAsia="Calibri" w:hAnsi="Calibri" w:cs="Calibri"/>
        </w:rPr>
      </w:pPr>
      <w:bookmarkStart w:id="61" w:name="_7l3537m6ecc0" w:colFirst="0" w:colLast="0"/>
      <w:bookmarkEnd w:id="61"/>
      <w:r>
        <w:rPr>
          <w:rFonts w:ascii="Calibri" w:eastAsia="Calibri" w:hAnsi="Calibri" w:cs="Calibri"/>
        </w:rPr>
        <w:t>6.6 Summary of Constraints</w:t>
      </w:r>
    </w:p>
    <w:p w:rsidR="00484736" w:rsidRDefault="008953AD">
      <w:pPr>
        <w:spacing w:before="240" w:after="240"/>
        <w:rPr>
          <w:rFonts w:ascii="Calibri" w:eastAsia="Calibri" w:hAnsi="Calibri" w:cs="Calibri"/>
        </w:rPr>
      </w:pPr>
      <w:r>
        <w:rPr>
          <w:rFonts w:ascii="Calibri" w:eastAsia="Calibri" w:hAnsi="Calibri" w:cs="Calibri"/>
        </w:rPr>
        <w:t>Taken together, these barriers illustrate that the path tow</w:t>
      </w:r>
      <w:r>
        <w:rPr>
          <w:rFonts w:ascii="Calibri" w:eastAsia="Calibri" w:hAnsi="Calibri" w:cs="Calibri"/>
        </w:rPr>
        <w:t xml:space="preserve">ard a fully circular aviation industry is constrained not by technological impossibility but by systemic inertia. Repair, reuse, and recycling are already technically feasible and culturally resonant within aviation’s DNA, yet they remain unevenly applied </w:t>
      </w:r>
      <w:r>
        <w:rPr>
          <w:rFonts w:ascii="Calibri" w:eastAsia="Calibri" w:hAnsi="Calibri" w:cs="Calibri"/>
        </w:rPr>
        <w:t>due to economic pressures, regulatory rigidity, and outdated mental models. Overcoming these barriers requires coordinated efforts across industry stakeholders, manufacturers, regulators, MROs, and customers, each of whom holds part of the solution.</w:t>
      </w:r>
    </w:p>
    <w:p w:rsidR="00484736" w:rsidRDefault="008953AD">
      <w:pPr>
        <w:pStyle w:val="Heading2"/>
        <w:keepNext w:val="0"/>
        <w:keepLines w:val="0"/>
        <w:spacing w:after="80"/>
        <w:rPr>
          <w:rFonts w:ascii="Calibri" w:eastAsia="Calibri" w:hAnsi="Calibri" w:cs="Calibri"/>
          <w:b/>
          <w:bCs/>
          <w:sz w:val="24"/>
          <w:szCs w:val="24"/>
        </w:rPr>
      </w:pPr>
      <w:bookmarkStart w:id="62" w:name="_qoucmabcjvmn" w:colFirst="0" w:colLast="0"/>
      <w:bookmarkEnd w:id="62"/>
      <w:r>
        <w:br w:type="page"/>
      </w:r>
    </w:p>
    <w:p w:rsidR="00484736" w:rsidRDefault="008953AD">
      <w:pPr>
        <w:pStyle w:val="Heading2"/>
        <w:keepNext w:val="0"/>
        <w:keepLines w:val="0"/>
        <w:spacing w:after="80"/>
        <w:rPr>
          <w:rFonts w:ascii="Calibri" w:eastAsia="Calibri" w:hAnsi="Calibri" w:cs="Calibri"/>
          <w:sz w:val="36"/>
          <w:szCs w:val="36"/>
        </w:rPr>
      </w:pPr>
      <w:bookmarkStart w:id="63" w:name="_pkqrvhih1e9e" w:colFirst="0" w:colLast="0"/>
      <w:bookmarkEnd w:id="63"/>
      <w:r>
        <w:rPr>
          <w:rFonts w:ascii="Calibri" w:eastAsia="Calibri" w:hAnsi="Calibri" w:cs="Calibri"/>
          <w:sz w:val="36"/>
          <w:szCs w:val="36"/>
        </w:rPr>
        <w:lastRenderedPageBreak/>
        <w:t>7. C</w:t>
      </w:r>
      <w:r>
        <w:rPr>
          <w:rFonts w:ascii="Calibri" w:eastAsia="Calibri" w:hAnsi="Calibri" w:cs="Calibri"/>
          <w:sz w:val="36"/>
          <w:szCs w:val="36"/>
        </w:rPr>
        <w:t>ultural comparison - Aviation vs. the throwaway economy</w:t>
      </w:r>
    </w:p>
    <w:p w:rsidR="00484736" w:rsidRDefault="008953AD">
      <w:pPr>
        <w:spacing w:before="240" w:after="240"/>
        <w:rPr>
          <w:rFonts w:ascii="Calibri" w:eastAsia="Calibri" w:hAnsi="Calibri" w:cs="Calibri"/>
        </w:rPr>
      </w:pPr>
      <w:r>
        <w:rPr>
          <w:rFonts w:ascii="Calibri" w:eastAsia="Calibri" w:hAnsi="Calibri" w:cs="Calibri"/>
        </w:rPr>
        <w:t>The aviation industry stands in striking contrast to the broader consumer culture that defines much of the modern “throwaway economy.” In mainstream markets, electronics, fashion, and household goods,</w:t>
      </w:r>
      <w:r>
        <w:rPr>
          <w:rFonts w:ascii="Calibri" w:eastAsia="Calibri" w:hAnsi="Calibri" w:cs="Calibri"/>
        </w:rPr>
        <w:t xml:space="preserve"> disposability has become synonymous with convenience. Products are designed for short life cycles, and replacement is often cheaper, faster, and more socially reinforced than repair. This culture of instant gratification has normalized waste and weakened </w:t>
      </w:r>
      <w:r>
        <w:rPr>
          <w:rFonts w:ascii="Calibri" w:eastAsia="Calibri" w:hAnsi="Calibri" w:cs="Calibri"/>
        </w:rPr>
        <w:t>the skills, systems, and attitudes once associated with maintenance and longevity.</w:t>
      </w:r>
    </w:p>
    <w:p w:rsidR="00484736" w:rsidRDefault="008953AD">
      <w:pPr>
        <w:spacing w:before="240" w:after="240"/>
        <w:rPr>
          <w:rFonts w:ascii="Calibri" w:eastAsia="Calibri" w:hAnsi="Calibri" w:cs="Calibri"/>
        </w:rPr>
      </w:pPr>
      <w:r>
        <w:rPr>
          <w:rFonts w:ascii="Calibri" w:eastAsia="Calibri" w:hAnsi="Calibri" w:cs="Calibri"/>
        </w:rPr>
        <w:t>Aviation, by necessity, has resisted this trend. Aircraft are engineered for decades of use, with maintenance cycles built into their operational DNA. Every major system, fr</w:t>
      </w:r>
      <w:r>
        <w:rPr>
          <w:rFonts w:ascii="Calibri" w:eastAsia="Calibri" w:hAnsi="Calibri" w:cs="Calibri"/>
        </w:rPr>
        <w:t>om engines to avionics, is expected to undergo multiple overhauls and component replacements over its lifespan. This deeply embedded culture of repair and reuse is not merely environmental, it is existential. In an industry where safety, reliability, and c</w:t>
      </w:r>
      <w:r>
        <w:rPr>
          <w:rFonts w:ascii="Calibri" w:eastAsia="Calibri" w:hAnsi="Calibri" w:cs="Calibri"/>
        </w:rPr>
        <w:t>ost efficiency converge, discarding equipment prematurely is both uneconomical and unsustainable.</w:t>
      </w:r>
    </w:p>
    <w:p w:rsidR="00484736" w:rsidRDefault="008953AD">
      <w:pPr>
        <w:spacing w:before="240" w:after="240"/>
        <w:rPr>
          <w:rFonts w:ascii="Calibri" w:eastAsia="Calibri" w:hAnsi="Calibri" w:cs="Calibri"/>
        </w:rPr>
      </w:pPr>
      <w:r>
        <w:rPr>
          <w:rFonts w:ascii="Calibri" w:eastAsia="Calibri" w:hAnsi="Calibri" w:cs="Calibri"/>
        </w:rPr>
        <w:t>Where the throwaway economy rewards novelty, aviation rewards endurance. Airlines and MRO providers measure success not by the speed of replacement but by the</w:t>
      </w:r>
      <w:r>
        <w:rPr>
          <w:rFonts w:ascii="Calibri" w:eastAsia="Calibri" w:hAnsi="Calibri" w:cs="Calibri"/>
        </w:rPr>
        <w:t xml:space="preserve"> precision and effectiveness of restoration. An aircraft engine that has been overhauled to “zero time” is functionally equivalent to new, demonstrating that value can be regenerated rather than continually consumed.</w:t>
      </w:r>
    </w:p>
    <w:p w:rsidR="00484736" w:rsidRDefault="008953AD">
      <w:pPr>
        <w:spacing w:before="240" w:after="240"/>
        <w:rPr>
          <w:rFonts w:ascii="Calibri" w:eastAsia="Calibri" w:hAnsi="Calibri" w:cs="Calibri"/>
        </w:rPr>
      </w:pPr>
      <w:r>
        <w:rPr>
          <w:rFonts w:ascii="Calibri" w:eastAsia="Calibri" w:hAnsi="Calibri" w:cs="Calibri"/>
        </w:rPr>
        <w:t>However, the cultural forces that drive</w:t>
      </w:r>
      <w:r>
        <w:rPr>
          <w:rFonts w:ascii="Calibri" w:eastAsia="Calibri" w:hAnsi="Calibri" w:cs="Calibri"/>
        </w:rPr>
        <w:t xml:space="preserve"> disposability outside aviation are beginning to exert subtle pressure on it as well. As technology cycles accelerate and digital systems dominate, even aviation risks absorbing aspects of obsolescence culture, especially in areas like avionics, sensors, a</w:t>
      </w:r>
      <w:r>
        <w:rPr>
          <w:rFonts w:ascii="Calibri" w:eastAsia="Calibri" w:hAnsi="Calibri" w:cs="Calibri"/>
        </w:rPr>
        <w:t>nd onboard electronics. Manufacturers face the temptation to push upgrades rather than extend compatibility, echoing trends from the consumer tech world.</w:t>
      </w:r>
    </w:p>
    <w:p w:rsidR="00484736" w:rsidRDefault="008953AD">
      <w:pPr>
        <w:spacing w:before="240" w:after="240"/>
        <w:rPr>
          <w:rFonts w:ascii="Calibri" w:eastAsia="Calibri" w:hAnsi="Calibri" w:cs="Calibri"/>
        </w:rPr>
      </w:pPr>
      <w:r>
        <w:rPr>
          <w:rFonts w:ascii="Calibri" w:eastAsia="Calibri" w:hAnsi="Calibri" w:cs="Calibri"/>
        </w:rPr>
        <w:t>Thus, the aviation sector represents both a counterpoint and a cautionary tale. It shows that large-sc</w:t>
      </w:r>
      <w:r>
        <w:rPr>
          <w:rFonts w:ascii="Calibri" w:eastAsia="Calibri" w:hAnsi="Calibri" w:cs="Calibri"/>
        </w:rPr>
        <w:t>ale repair culture can thrive under the right economic and regulatory structures, but it also reminds us how fragile that equilibrium can be. The broader lesson extends beyond aviation: sustainability is not just a technical challenge but a cultural one. R</w:t>
      </w:r>
      <w:r>
        <w:rPr>
          <w:rFonts w:ascii="Calibri" w:eastAsia="Calibri" w:hAnsi="Calibri" w:cs="Calibri"/>
        </w:rPr>
        <w:t>epair must be seen not as a compromise, but as an act of stewardship, of materials, craftsmanship, and collective responsibility.</w:t>
      </w:r>
    </w:p>
    <w:p w:rsidR="00484736" w:rsidRDefault="008953AD">
      <w:pPr>
        <w:pStyle w:val="Heading2"/>
        <w:keepNext w:val="0"/>
        <w:keepLines w:val="0"/>
        <w:spacing w:after="80"/>
        <w:rPr>
          <w:rFonts w:ascii="Calibri" w:eastAsia="Calibri" w:hAnsi="Calibri" w:cs="Calibri"/>
          <w:b/>
          <w:bCs/>
          <w:sz w:val="22"/>
          <w:szCs w:val="22"/>
        </w:rPr>
      </w:pPr>
      <w:bookmarkStart w:id="64" w:name="_4gpp1z1x77ai" w:colFirst="0" w:colLast="0"/>
      <w:bookmarkEnd w:id="64"/>
      <w:r>
        <w:br w:type="page"/>
      </w:r>
    </w:p>
    <w:p w:rsidR="00484736" w:rsidRDefault="008953AD">
      <w:pPr>
        <w:pStyle w:val="Heading2"/>
        <w:keepNext w:val="0"/>
        <w:keepLines w:val="0"/>
        <w:spacing w:after="80"/>
        <w:rPr>
          <w:rFonts w:ascii="Calibri" w:eastAsia="Calibri" w:hAnsi="Calibri" w:cs="Calibri"/>
          <w:sz w:val="36"/>
          <w:szCs w:val="36"/>
        </w:rPr>
      </w:pPr>
      <w:bookmarkStart w:id="65" w:name="_uhggsiy9ugzg" w:colFirst="0" w:colLast="0"/>
      <w:bookmarkEnd w:id="65"/>
      <w:r>
        <w:rPr>
          <w:rFonts w:ascii="Calibri" w:eastAsia="Calibri" w:hAnsi="Calibri" w:cs="Calibri"/>
          <w:sz w:val="36"/>
          <w:szCs w:val="36"/>
        </w:rPr>
        <w:lastRenderedPageBreak/>
        <w:t>8</w:t>
      </w:r>
      <w:r>
        <w:rPr>
          <w:rFonts w:ascii="Calibri" w:eastAsia="Calibri" w:hAnsi="Calibri" w:cs="Calibri"/>
          <w:sz w:val="36"/>
          <w:szCs w:val="36"/>
        </w:rPr>
        <w:t>. Strategic recommendations</w:t>
      </w:r>
    </w:p>
    <w:p w:rsidR="00484736" w:rsidRDefault="008953AD">
      <w:pPr>
        <w:jc w:val="center"/>
        <w:rPr>
          <w:rFonts w:ascii="Calibri" w:eastAsia="Calibri" w:hAnsi="Calibri" w:cs="Calibri"/>
        </w:rPr>
      </w:pPr>
      <w:r>
        <w:rPr>
          <w:rFonts w:ascii="Calibri" w:eastAsia="Calibri" w:hAnsi="Calibri" w:cs="Calibri"/>
          <w:noProof/>
          <w:lang w:val="en-US"/>
        </w:rPr>
        <w:drawing>
          <wp:inline distT="114300" distB="114300" distL="114300" distR="114300">
            <wp:extent cx="5062538" cy="33750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62538" cy="3375025"/>
                    </a:xfrm>
                    <a:prstGeom prst="rect">
                      <a:avLst/>
                    </a:prstGeom>
                    <a:ln/>
                  </pic:spPr>
                </pic:pic>
              </a:graphicData>
            </a:graphic>
          </wp:inline>
        </w:drawing>
      </w:r>
    </w:p>
    <w:p w:rsidR="00484736" w:rsidRDefault="008953AD">
      <w:pPr>
        <w:spacing w:before="240" w:after="240"/>
        <w:rPr>
          <w:rFonts w:ascii="Calibri" w:eastAsia="Calibri" w:hAnsi="Calibri" w:cs="Calibri"/>
        </w:rPr>
      </w:pPr>
      <w:r>
        <w:rPr>
          <w:rFonts w:ascii="Calibri" w:eastAsia="Calibri" w:hAnsi="Calibri" w:cs="Calibri"/>
        </w:rPr>
        <w:t>Transitioning the aviation industry toward a more circular, repair-centered model requires a combination of policy alignment, design innovation, cultural reinforcement, and economic recalibration. While aviation already outperforms many sectors in terms of</w:t>
      </w:r>
      <w:r>
        <w:rPr>
          <w:rFonts w:ascii="Calibri" w:eastAsia="Calibri" w:hAnsi="Calibri" w:cs="Calibri"/>
        </w:rPr>
        <w:t xml:space="preserve"> lifecycle management, the next phase of sustainability will depend on deliberate structural changes that make repair, reuse, and responsible disposal the default rather than the exception.</w:t>
      </w:r>
    </w:p>
    <w:p w:rsidR="00484736" w:rsidRDefault="00484736">
      <w:pPr>
        <w:pStyle w:val="Heading4"/>
        <w:keepNext w:val="0"/>
        <w:keepLines w:val="0"/>
        <w:spacing w:before="240" w:after="40"/>
        <w:ind w:firstLine="720"/>
        <w:rPr>
          <w:rFonts w:ascii="Calibri" w:eastAsia="Calibri" w:hAnsi="Calibri" w:cs="Calibri"/>
          <w:b/>
          <w:bCs/>
          <w:color w:val="000000"/>
          <w:sz w:val="22"/>
          <w:szCs w:val="22"/>
        </w:rPr>
      </w:pPr>
      <w:bookmarkStart w:id="66" w:name="_z4nbz8x85gfc" w:colFirst="0" w:colLast="0"/>
      <w:bookmarkEnd w:id="66"/>
    </w:p>
    <w:p w:rsidR="00484736" w:rsidRDefault="008953AD">
      <w:pPr>
        <w:pStyle w:val="Heading3"/>
        <w:keepNext w:val="0"/>
        <w:keepLines w:val="0"/>
        <w:spacing w:before="240" w:after="40"/>
        <w:ind w:firstLine="720"/>
        <w:rPr>
          <w:rFonts w:ascii="Calibri" w:eastAsia="Calibri" w:hAnsi="Calibri" w:cs="Calibri"/>
        </w:rPr>
      </w:pPr>
      <w:bookmarkStart w:id="67" w:name="_wyxonk5vr0hz" w:colFirst="0" w:colLast="0"/>
      <w:bookmarkEnd w:id="67"/>
      <w:r>
        <w:rPr>
          <w:rFonts w:ascii="Calibri" w:eastAsia="Calibri" w:hAnsi="Calibri" w:cs="Calibri"/>
        </w:rPr>
        <w:t xml:space="preserve">8.1 Promote Design for </w:t>
      </w:r>
      <w:proofErr w:type="spellStart"/>
      <w:r>
        <w:rPr>
          <w:rFonts w:ascii="Calibri" w:eastAsia="Calibri" w:hAnsi="Calibri" w:cs="Calibri"/>
        </w:rPr>
        <w:t>Repairability</w:t>
      </w:r>
      <w:proofErr w:type="spellEnd"/>
      <w:r>
        <w:rPr>
          <w:rFonts w:ascii="Calibri" w:eastAsia="Calibri" w:hAnsi="Calibri" w:cs="Calibri"/>
        </w:rPr>
        <w:t xml:space="preserve"> and Circularity</w:t>
      </w:r>
    </w:p>
    <w:p w:rsidR="00484736" w:rsidRDefault="008953AD">
      <w:pPr>
        <w:spacing w:before="240" w:after="240"/>
        <w:rPr>
          <w:rFonts w:ascii="Calibri" w:eastAsia="Calibri" w:hAnsi="Calibri" w:cs="Calibri"/>
        </w:rPr>
      </w:pPr>
      <w:r>
        <w:rPr>
          <w:rFonts w:ascii="Calibri" w:eastAsia="Calibri" w:hAnsi="Calibri" w:cs="Calibri"/>
        </w:rPr>
        <w:t>Manufacturer</w:t>
      </w:r>
      <w:r>
        <w:rPr>
          <w:rFonts w:ascii="Calibri" w:eastAsia="Calibri" w:hAnsi="Calibri" w:cs="Calibri"/>
        </w:rPr>
        <w:t>s should embed circular design principles from the earliest stages of product development. This means prioritizing modular components, standardized interfaces, and materials that can withstand multiple refurbishments. Engines, avionics, and cabin systems s</w:t>
      </w:r>
      <w:r>
        <w:rPr>
          <w:rFonts w:ascii="Calibri" w:eastAsia="Calibri" w:hAnsi="Calibri" w:cs="Calibri"/>
        </w:rPr>
        <w:t xml:space="preserve">hould be engineered with disassembly and part recovery in mind, reducing the technical barriers to repair. Collaborative design frameworks between OEMs and MROs can ensure that </w:t>
      </w:r>
      <w:proofErr w:type="spellStart"/>
      <w:r>
        <w:rPr>
          <w:rFonts w:ascii="Calibri" w:eastAsia="Calibri" w:hAnsi="Calibri" w:cs="Calibri"/>
        </w:rPr>
        <w:t>repairability</w:t>
      </w:r>
      <w:proofErr w:type="spellEnd"/>
      <w:r>
        <w:rPr>
          <w:rFonts w:ascii="Calibri" w:eastAsia="Calibri" w:hAnsi="Calibri" w:cs="Calibri"/>
        </w:rPr>
        <w:t xml:space="preserve"> does not conflict with performance or safety standards.</w:t>
      </w:r>
    </w:p>
    <w:p w:rsidR="00484736" w:rsidRDefault="00484736">
      <w:pPr>
        <w:pStyle w:val="Heading4"/>
        <w:keepNext w:val="0"/>
        <w:keepLines w:val="0"/>
        <w:spacing w:before="240" w:after="40"/>
        <w:ind w:firstLine="720"/>
        <w:rPr>
          <w:rFonts w:ascii="Calibri" w:eastAsia="Calibri" w:hAnsi="Calibri" w:cs="Calibri"/>
          <w:b/>
          <w:bCs/>
          <w:color w:val="000000"/>
          <w:sz w:val="22"/>
          <w:szCs w:val="22"/>
        </w:rPr>
      </w:pPr>
      <w:bookmarkStart w:id="68" w:name="_s631h7sh0v28" w:colFirst="0" w:colLast="0"/>
      <w:bookmarkEnd w:id="68"/>
    </w:p>
    <w:p w:rsidR="00484736" w:rsidRDefault="008953AD">
      <w:pPr>
        <w:pStyle w:val="Heading3"/>
        <w:keepNext w:val="0"/>
        <w:keepLines w:val="0"/>
        <w:spacing w:before="240" w:after="40"/>
        <w:ind w:firstLine="720"/>
        <w:rPr>
          <w:rFonts w:ascii="Calibri" w:eastAsia="Calibri" w:hAnsi="Calibri" w:cs="Calibri"/>
        </w:rPr>
      </w:pPr>
      <w:bookmarkStart w:id="69" w:name="_2z4nfqfv1h5i" w:colFirst="0" w:colLast="0"/>
      <w:bookmarkEnd w:id="69"/>
      <w:r>
        <w:rPr>
          <w:rFonts w:ascii="Calibri" w:eastAsia="Calibri" w:hAnsi="Calibri" w:cs="Calibri"/>
        </w:rPr>
        <w:t>8.2 Stre</w:t>
      </w:r>
      <w:r>
        <w:rPr>
          <w:rFonts w:ascii="Calibri" w:eastAsia="Calibri" w:hAnsi="Calibri" w:cs="Calibri"/>
        </w:rPr>
        <w:t>ngthen Policy and Regulatory Support</w:t>
      </w:r>
    </w:p>
    <w:p w:rsidR="00484736" w:rsidRDefault="008953AD">
      <w:pPr>
        <w:spacing w:before="240" w:after="240"/>
        <w:rPr>
          <w:rFonts w:ascii="Calibri" w:eastAsia="Calibri" w:hAnsi="Calibri" w:cs="Calibri"/>
        </w:rPr>
      </w:pPr>
      <w:r>
        <w:rPr>
          <w:rFonts w:ascii="Calibri" w:eastAsia="Calibri" w:hAnsi="Calibri" w:cs="Calibri"/>
        </w:rPr>
        <w:t>Governments and aviation authorities can accelerate circular adoption by updating certification frameworks to accommodate refurbished and remanufactured parts more efficiently. Introducing “green certification” standard</w:t>
      </w:r>
      <w:r>
        <w:rPr>
          <w:rFonts w:ascii="Calibri" w:eastAsia="Calibri" w:hAnsi="Calibri" w:cs="Calibri"/>
        </w:rPr>
        <w:t xml:space="preserve">s or tax incentives for repair-based operations would encourage investment in MRO infrastructure. Harmonizing international regulations on used serviceable </w:t>
      </w:r>
      <w:r>
        <w:rPr>
          <w:rFonts w:ascii="Calibri" w:eastAsia="Calibri" w:hAnsi="Calibri" w:cs="Calibri"/>
        </w:rPr>
        <w:lastRenderedPageBreak/>
        <w:t>materials (USM) would also streamline cross-border repair and recycling operations, making sustainab</w:t>
      </w:r>
      <w:r>
        <w:rPr>
          <w:rFonts w:ascii="Calibri" w:eastAsia="Calibri" w:hAnsi="Calibri" w:cs="Calibri"/>
        </w:rPr>
        <w:t>ility both simpler and more financially viable.</w:t>
      </w:r>
    </w:p>
    <w:p w:rsidR="00484736" w:rsidRDefault="00484736">
      <w:pPr>
        <w:pStyle w:val="Heading4"/>
        <w:keepNext w:val="0"/>
        <w:keepLines w:val="0"/>
        <w:spacing w:before="240" w:after="40"/>
        <w:ind w:firstLine="720"/>
        <w:rPr>
          <w:rFonts w:ascii="Calibri" w:eastAsia="Calibri" w:hAnsi="Calibri" w:cs="Calibri"/>
          <w:b/>
          <w:bCs/>
          <w:color w:val="000000"/>
          <w:sz w:val="22"/>
          <w:szCs w:val="22"/>
        </w:rPr>
      </w:pPr>
      <w:bookmarkStart w:id="70" w:name="_5r6ojxoz9fj3" w:colFirst="0" w:colLast="0"/>
      <w:bookmarkEnd w:id="70"/>
    </w:p>
    <w:p w:rsidR="00484736" w:rsidRDefault="008953AD">
      <w:pPr>
        <w:pStyle w:val="Heading3"/>
        <w:keepNext w:val="0"/>
        <w:keepLines w:val="0"/>
        <w:spacing w:before="240" w:after="40"/>
        <w:ind w:firstLine="720"/>
        <w:rPr>
          <w:rFonts w:ascii="Calibri" w:eastAsia="Calibri" w:hAnsi="Calibri" w:cs="Calibri"/>
        </w:rPr>
      </w:pPr>
      <w:bookmarkStart w:id="71" w:name="_6r4ug363by9e" w:colFirst="0" w:colLast="0"/>
      <w:bookmarkEnd w:id="71"/>
      <w:r>
        <w:rPr>
          <w:rFonts w:ascii="Calibri" w:eastAsia="Calibri" w:hAnsi="Calibri" w:cs="Calibri"/>
        </w:rPr>
        <w:t>8.3 Align Economic Incentives with Lifecycle Value</w:t>
      </w:r>
    </w:p>
    <w:p w:rsidR="00484736" w:rsidRDefault="008953AD">
      <w:pPr>
        <w:spacing w:before="240" w:after="240"/>
        <w:rPr>
          <w:rFonts w:ascii="Calibri" w:eastAsia="Calibri" w:hAnsi="Calibri" w:cs="Calibri"/>
        </w:rPr>
      </w:pPr>
      <w:r>
        <w:rPr>
          <w:rFonts w:ascii="Calibri" w:eastAsia="Calibri" w:hAnsi="Calibri" w:cs="Calibri"/>
        </w:rPr>
        <w:t>The traditional profit model that favors selling new components must evolve toward service-based contracts and shared value systems. Rolls-Royce’s “</w:t>
      </w:r>
      <w:proofErr w:type="spellStart"/>
      <w:r>
        <w:rPr>
          <w:rFonts w:ascii="Calibri" w:eastAsia="Calibri" w:hAnsi="Calibri" w:cs="Calibri"/>
        </w:rPr>
        <w:t>TotalCar</w:t>
      </w:r>
      <w:r>
        <w:rPr>
          <w:rFonts w:ascii="Calibri" w:eastAsia="Calibri" w:hAnsi="Calibri" w:cs="Calibri"/>
        </w:rPr>
        <w:t>e</w:t>
      </w:r>
      <w:proofErr w:type="spellEnd"/>
      <w:r>
        <w:rPr>
          <w:rFonts w:ascii="Calibri" w:eastAsia="Calibri" w:hAnsi="Calibri" w:cs="Calibri"/>
        </w:rPr>
        <w:t xml:space="preserve">” model provides a successful template, linking revenue to performance and uptime rather than unit sales. Expanding this model across other manufacturers and MROs could align economic interests with sustainability goals. Additionally, operators should be </w:t>
      </w:r>
      <w:r>
        <w:rPr>
          <w:rFonts w:ascii="Calibri" w:eastAsia="Calibri" w:hAnsi="Calibri" w:cs="Calibri"/>
        </w:rPr>
        <w:t>encouraged to account for total lifecycle costs, including disposal and emissions, in procurement decisions, rather than focusing narrowly on initial purchase price.</w:t>
      </w:r>
    </w:p>
    <w:p w:rsidR="00484736" w:rsidRDefault="00484736">
      <w:pPr>
        <w:pStyle w:val="Heading4"/>
        <w:keepNext w:val="0"/>
        <w:keepLines w:val="0"/>
        <w:spacing w:before="240" w:after="40"/>
        <w:ind w:firstLine="720"/>
        <w:rPr>
          <w:rFonts w:ascii="Calibri" w:eastAsia="Calibri" w:hAnsi="Calibri" w:cs="Calibri"/>
          <w:b/>
          <w:bCs/>
          <w:color w:val="000000"/>
          <w:sz w:val="22"/>
          <w:szCs w:val="22"/>
        </w:rPr>
      </w:pPr>
      <w:bookmarkStart w:id="72" w:name="_75lqvg6qabcf" w:colFirst="0" w:colLast="0"/>
      <w:bookmarkEnd w:id="72"/>
    </w:p>
    <w:p w:rsidR="00484736" w:rsidRDefault="008953AD">
      <w:pPr>
        <w:pStyle w:val="Heading3"/>
        <w:keepNext w:val="0"/>
        <w:keepLines w:val="0"/>
        <w:spacing w:before="240" w:after="40"/>
        <w:ind w:firstLine="720"/>
        <w:rPr>
          <w:rFonts w:ascii="Calibri" w:eastAsia="Calibri" w:hAnsi="Calibri" w:cs="Calibri"/>
        </w:rPr>
      </w:pPr>
      <w:bookmarkStart w:id="73" w:name="_16w1uve708pa" w:colFirst="0" w:colLast="0"/>
      <w:bookmarkEnd w:id="73"/>
      <w:r>
        <w:rPr>
          <w:rFonts w:ascii="Calibri" w:eastAsia="Calibri" w:hAnsi="Calibri" w:cs="Calibri"/>
        </w:rPr>
        <w:t>8.4 Invest in Repair Infrastructure and Workforce Development</w:t>
      </w:r>
    </w:p>
    <w:p w:rsidR="00484736" w:rsidRDefault="008953AD">
      <w:pPr>
        <w:spacing w:before="240" w:after="240"/>
        <w:rPr>
          <w:rFonts w:ascii="Calibri" w:eastAsia="Calibri" w:hAnsi="Calibri" w:cs="Calibri"/>
        </w:rPr>
      </w:pPr>
      <w:r>
        <w:rPr>
          <w:rFonts w:ascii="Calibri" w:eastAsia="Calibri" w:hAnsi="Calibri" w:cs="Calibri"/>
        </w:rPr>
        <w:t xml:space="preserve">Expanding the capacity for </w:t>
      </w:r>
      <w:r>
        <w:rPr>
          <w:rFonts w:ascii="Calibri" w:eastAsia="Calibri" w:hAnsi="Calibri" w:cs="Calibri"/>
        </w:rPr>
        <w:t>advanced repairs requires both physical infrastructure and human expertise. Investments in regional MRO hubs, additive manufacturing capabilities, and materials recovery centers can close logistical gaps. Simultaneously, the industry must cultivate a new g</w:t>
      </w:r>
      <w:r>
        <w:rPr>
          <w:rFonts w:ascii="Calibri" w:eastAsia="Calibri" w:hAnsi="Calibri" w:cs="Calibri"/>
        </w:rPr>
        <w:t>eneration of technicians skilled in digital diagnostics, composite repair, and sustainability-driven maintenance. Educational programs and technical certifications focused on circular aviation would ensure that the workforce evolves alongside technological</w:t>
      </w:r>
      <w:r>
        <w:rPr>
          <w:rFonts w:ascii="Calibri" w:eastAsia="Calibri" w:hAnsi="Calibri" w:cs="Calibri"/>
        </w:rPr>
        <w:t xml:space="preserve"> change.</w:t>
      </w:r>
    </w:p>
    <w:p w:rsidR="00484736" w:rsidRDefault="00484736">
      <w:pPr>
        <w:pStyle w:val="Heading4"/>
        <w:keepNext w:val="0"/>
        <w:keepLines w:val="0"/>
        <w:spacing w:before="240" w:after="40"/>
        <w:ind w:firstLine="720"/>
        <w:rPr>
          <w:rFonts w:ascii="Calibri" w:eastAsia="Calibri" w:hAnsi="Calibri" w:cs="Calibri"/>
          <w:b/>
          <w:bCs/>
          <w:color w:val="000000"/>
          <w:sz w:val="22"/>
          <w:szCs w:val="22"/>
        </w:rPr>
      </w:pPr>
      <w:bookmarkStart w:id="74" w:name="_xxcvthvwkshs" w:colFirst="0" w:colLast="0"/>
      <w:bookmarkEnd w:id="74"/>
    </w:p>
    <w:p w:rsidR="00484736" w:rsidRDefault="008953AD">
      <w:pPr>
        <w:pStyle w:val="Heading3"/>
        <w:keepNext w:val="0"/>
        <w:keepLines w:val="0"/>
        <w:spacing w:before="240" w:after="40"/>
        <w:ind w:firstLine="720"/>
        <w:rPr>
          <w:rFonts w:ascii="Calibri" w:eastAsia="Calibri" w:hAnsi="Calibri" w:cs="Calibri"/>
        </w:rPr>
      </w:pPr>
      <w:bookmarkStart w:id="75" w:name="_4p74cowl1mnq" w:colFirst="0" w:colLast="0"/>
      <w:bookmarkEnd w:id="75"/>
      <w:r>
        <w:rPr>
          <w:rFonts w:ascii="Calibri" w:eastAsia="Calibri" w:hAnsi="Calibri" w:cs="Calibri"/>
        </w:rPr>
        <w:t>8.5 Foster a Culture of Repair and Shared Responsibility</w:t>
      </w:r>
    </w:p>
    <w:p w:rsidR="00484736" w:rsidRDefault="008953AD">
      <w:pPr>
        <w:spacing w:before="240" w:after="240"/>
        <w:rPr>
          <w:rFonts w:ascii="Calibri" w:eastAsia="Calibri" w:hAnsi="Calibri" w:cs="Calibri"/>
        </w:rPr>
      </w:pPr>
      <w:r>
        <w:rPr>
          <w:rFonts w:ascii="Calibri" w:eastAsia="Calibri" w:hAnsi="Calibri" w:cs="Calibri"/>
        </w:rPr>
        <w:t>Perhaps most importantly, the repair mindset must be sustained at the cultural level. Aviation already provides a powerful example of how repair and safety can coexist as guiding values. By</w:t>
      </w:r>
      <w:r>
        <w:rPr>
          <w:rFonts w:ascii="Calibri" w:eastAsia="Calibri" w:hAnsi="Calibri" w:cs="Calibri"/>
        </w:rPr>
        <w:t xml:space="preserve"> highlighting this philosophy, through communication, education, and leadership, the industry can influence public perception far beyond its borders. Repair should be reframed not as a sign of limitation but as a demonstration of precision, responsibility,</w:t>
      </w:r>
      <w:r>
        <w:rPr>
          <w:rFonts w:ascii="Calibri" w:eastAsia="Calibri" w:hAnsi="Calibri" w:cs="Calibri"/>
        </w:rPr>
        <w:t xml:space="preserve"> and resilience.</w:t>
      </w:r>
    </w:p>
    <w:p w:rsidR="00484736" w:rsidRDefault="008953AD">
      <w:pPr>
        <w:spacing w:before="240" w:after="240"/>
        <w:rPr>
          <w:rFonts w:ascii="Calibri" w:eastAsia="Calibri" w:hAnsi="Calibri" w:cs="Calibri"/>
        </w:rPr>
      </w:pPr>
      <w:r>
        <w:rPr>
          <w:rFonts w:ascii="Calibri" w:eastAsia="Calibri" w:hAnsi="Calibri" w:cs="Calibri"/>
        </w:rPr>
        <w:t xml:space="preserve">In essence, the strategic path forward lies in reinforcing what aviation has long done best: valuing reliability over disposability, and stewardship over waste. With the right mix of policy, design, and cultural commitment, the sector can </w:t>
      </w:r>
      <w:r>
        <w:rPr>
          <w:rFonts w:ascii="Calibri" w:eastAsia="Calibri" w:hAnsi="Calibri" w:cs="Calibri"/>
        </w:rPr>
        <w:t>lead global industry in redefining what sustainable technology truly means.</w:t>
      </w:r>
    </w:p>
    <w:p w:rsidR="00484736" w:rsidRDefault="00484736">
      <w:pPr>
        <w:spacing w:before="240" w:after="240"/>
        <w:rPr>
          <w:rFonts w:ascii="Calibri" w:eastAsia="Calibri" w:hAnsi="Calibri" w:cs="Calibri"/>
        </w:rPr>
      </w:pPr>
    </w:p>
    <w:p w:rsidR="00484736" w:rsidRDefault="008953AD">
      <w:pPr>
        <w:pStyle w:val="Heading2"/>
        <w:rPr>
          <w:rFonts w:ascii="Calibri" w:eastAsia="Calibri" w:hAnsi="Calibri" w:cs="Calibri"/>
          <w:sz w:val="36"/>
          <w:szCs w:val="36"/>
        </w:rPr>
      </w:pPr>
      <w:bookmarkStart w:id="76" w:name="_y482jfsr690s" w:colFirst="0" w:colLast="0"/>
      <w:bookmarkEnd w:id="76"/>
      <w:r>
        <w:br w:type="page"/>
      </w:r>
    </w:p>
    <w:p w:rsidR="00484736" w:rsidRDefault="008953AD">
      <w:pPr>
        <w:pStyle w:val="Heading2"/>
        <w:rPr>
          <w:rFonts w:ascii="Calibri" w:eastAsia="Calibri" w:hAnsi="Calibri" w:cs="Calibri"/>
          <w:sz w:val="36"/>
          <w:szCs w:val="36"/>
        </w:rPr>
      </w:pPr>
      <w:bookmarkStart w:id="77" w:name="_i708dg9t0mdv" w:colFirst="0" w:colLast="0"/>
      <w:bookmarkEnd w:id="77"/>
      <w:r>
        <w:rPr>
          <w:rFonts w:ascii="Calibri" w:eastAsia="Calibri" w:hAnsi="Calibri" w:cs="Calibri"/>
          <w:sz w:val="36"/>
          <w:szCs w:val="36"/>
        </w:rPr>
        <w:lastRenderedPageBreak/>
        <w:t>9. Conclusion</w:t>
      </w:r>
    </w:p>
    <w:p w:rsidR="00484736" w:rsidRDefault="008953AD">
      <w:pPr>
        <w:spacing w:before="240" w:after="240"/>
        <w:rPr>
          <w:rFonts w:ascii="Calibri" w:eastAsia="Calibri" w:hAnsi="Calibri" w:cs="Calibri"/>
        </w:rPr>
      </w:pPr>
      <w:r>
        <w:rPr>
          <w:rFonts w:ascii="Calibri" w:eastAsia="Calibri" w:hAnsi="Calibri" w:cs="Calibri"/>
        </w:rPr>
        <w:t>Aircraft engines exemplify both the promise and difficulty of circular industrial systems: high value and strict safety standards make reuse attractive but also im</w:t>
      </w:r>
      <w:r>
        <w:rPr>
          <w:rFonts w:ascii="Calibri" w:eastAsia="Calibri" w:hAnsi="Calibri" w:cs="Calibri"/>
        </w:rPr>
        <w:t>pose costs and complexity. The MRO, OEM, and disassembly sectors already provide important circular capabilities; scaling these will require investment, standards for traceability and certification, and supportive policy. Meanwhile, societal shifts away fr</w:t>
      </w:r>
      <w:r>
        <w:rPr>
          <w:rFonts w:ascii="Calibri" w:eastAsia="Calibri" w:hAnsi="Calibri" w:cs="Calibri"/>
        </w:rPr>
        <w:t>om disposability, through regulation, consumer education, and improved repair markets, will improve outcomes across sectors. The aviation sector can be a leading example for rigorous, profitable circularity if economic incentives, regulatory frameworks, an</w:t>
      </w:r>
      <w:r>
        <w:rPr>
          <w:rFonts w:ascii="Calibri" w:eastAsia="Calibri" w:hAnsi="Calibri" w:cs="Calibri"/>
        </w:rPr>
        <w:t>d culture are aligned.</w:t>
      </w:r>
    </w:p>
    <w:p w:rsidR="00484736" w:rsidRDefault="008953AD">
      <w:pPr>
        <w:pStyle w:val="Heading2"/>
        <w:keepNext w:val="0"/>
        <w:keepLines w:val="0"/>
        <w:spacing w:after="80"/>
        <w:rPr>
          <w:rFonts w:ascii="Calibri" w:eastAsia="Calibri" w:hAnsi="Calibri" w:cs="Calibri"/>
          <w:b/>
          <w:bCs/>
          <w:sz w:val="22"/>
          <w:szCs w:val="22"/>
        </w:rPr>
      </w:pPr>
      <w:bookmarkStart w:id="78" w:name="_dx8xuxtxe28" w:colFirst="0" w:colLast="0"/>
      <w:bookmarkEnd w:id="78"/>
      <w:r>
        <w:br w:type="page"/>
      </w:r>
    </w:p>
    <w:p w:rsidR="00484736" w:rsidRDefault="008953AD">
      <w:pPr>
        <w:pStyle w:val="Heading2"/>
        <w:keepNext w:val="0"/>
        <w:keepLines w:val="0"/>
        <w:spacing w:after="80"/>
        <w:rPr>
          <w:rFonts w:ascii="Calibri" w:eastAsia="Calibri" w:hAnsi="Calibri" w:cs="Calibri"/>
          <w:b/>
          <w:bCs/>
          <w:sz w:val="22"/>
          <w:szCs w:val="22"/>
        </w:rPr>
      </w:pPr>
      <w:bookmarkStart w:id="79" w:name="_y6alafza1mmn" w:colFirst="0" w:colLast="0"/>
      <w:bookmarkEnd w:id="79"/>
      <w:r>
        <w:rPr>
          <w:rFonts w:ascii="Calibri" w:eastAsia="Calibri" w:hAnsi="Calibri" w:cs="Calibri"/>
          <w:b/>
          <w:bCs/>
          <w:sz w:val="22"/>
          <w:szCs w:val="22"/>
        </w:rPr>
        <w:lastRenderedPageBreak/>
        <w:t>Selected references and sources cited in text</w:t>
      </w:r>
    </w:p>
    <w:p w:rsidR="00484736" w:rsidRDefault="008953AD">
      <w:pPr>
        <w:numPr>
          <w:ilvl w:val="0"/>
          <w:numId w:val="1"/>
        </w:numPr>
        <w:rPr>
          <w:rFonts w:ascii="Calibri" w:eastAsia="Calibri" w:hAnsi="Calibri" w:cs="Calibri"/>
        </w:rPr>
      </w:pPr>
      <w:r>
        <w:rPr>
          <w:rFonts w:ascii="Calibri" w:eastAsia="Calibri" w:hAnsi="Calibri" w:cs="Calibri"/>
        </w:rPr>
        <w:t xml:space="preserve">Aircraft Fleet Recycling Association (AFRA), </w:t>
      </w:r>
      <w:r>
        <w:rPr>
          <w:rFonts w:ascii="Calibri" w:eastAsia="Calibri" w:hAnsi="Calibri" w:cs="Calibri"/>
          <w:i/>
          <w:iCs/>
        </w:rPr>
        <w:t>Best Management Practice Guide (BMP)</w:t>
      </w:r>
      <w:r>
        <w:rPr>
          <w:rFonts w:ascii="Calibri" w:eastAsia="Calibri" w:hAnsi="Calibri" w:cs="Calibri"/>
        </w:rPr>
        <w:t xml:space="preserve"> - “Management of Used Aircraft Parts and Assemblies and for Recycling of Aircraft Materials.”</w:t>
      </w:r>
      <w:hyperlink r:id="rId10">
        <w:r>
          <w:rPr>
            <w:rFonts w:ascii="Calibri" w:eastAsia="Calibri" w:hAnsi="Calibri" w:cs="Calibri"/>
          </w:rPr>
          <w:t xml:space="preserve"> </w:t>
        </w:r>
      </w:hyperlink>
      <w:hyperlink r:id="rId11">
        <w:r>
          <w:rPr>
            <w:rFonts w:ascii="Calibri" w:eastAsia="Calibri" w:hAnsi="Calibri" w:cs="Calibri"/>
            <w:color w:val="1155CC"/>
            <w:u w:val="single"/>
          </w:rPr>
          <w:t>afraassociation.org+1</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 xml:space="preserve">AFRA, </w:t>
      </w:r>
      <w:r>
        <w:rPr>
          <w:rFonts w:ascii="Calibri" w:eastAsia="Calibri" w:hAnsi="Calibri" w:cs="Calibri"/>
          <w:i/>
          <w:iCs/>
        </w:rPr>
        <w:t>Recycling BMP Rev 5.0</w:t>
      </w:r>
      <w:r>
        <w:rPr>
          <w:rFonts w:ascii="Calibri" w:eastAsia="Calibri" w:hAnsi="Calibri" w:cs="Calibri"/>
        </w:rPr>
        <w:t xml:space="preserve"> - includes environmental protection, accountability, scrapping, </w:t>
      </w:r>
      <w:proofErr w:type="gramStart"/>
      <w:r>
        <w:rPr>
          <w:rFonts w:ascii="Calibri" w:eastAsia="Calibri" w:hAnsi="Calibri" w:cs="Calibri"/>
        </w:rPr>
        <w:t>KPIs</w:t>
      </w:r>
      <w:proofErr w:type="gramEnd"/>
      <w:r>
        <w:rPr>
          <w:rFonts w:ascii="Calibri" w:eastAsia="Calibri" w:hAnsi="Calibri" w:cs="Calibri"/>
        </w:rPr>
        <w:t xml:space="preserve"> sections.</w:t>
      </w:r>
      <w:hyperlink r:id="rId12">
        <w:r>
          <w:rPr>
            <w:rFonts w:ascii="Calibri" w:eastAsia="Calibri" w:hAnsi="Calibri" w:cs="Calibri"/>
          </w:rPr>
          <w:t xml:space="preserve"> </w:t>
        </w:r>
      </w:hyperlink>
      <w:hyperlink r:id="rId13">
        <w:r>
          <w:rPr>
            <w:rFonts w:ascii="Calibri" w:eastAsia="Calibri" w:hAnsi="Calibri" w:cs="Calibri"/>
            <w:color w:val="1155CC"/>
            <w:u w:val="single"/>
          </w:rPr>
          <w:t>afraassociation.org</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AFRA, website “About Us” - overview of AFRA’s mission, accreditation, and its role in aircraft end-of-life practices.</w:t>
      </w:r>
      <w:hyperlink r:id="rId14">
        <w:r>
          <w:rPr>
            <w:rFonts w:ascii="Calibri" w:eastAsia="Calibri" w:hAnsi="Calibri" w:cs="Calibri"/>
          </w:rPr>
          <w:t xml:space="preserve"> </w:t>
        </w:r>
      </w:hyperlink>
      <w:hyperlink r:id="rId15">
        <w:r>
          <w:rPr>
            <w:rFonts w:ascii="Calibri" w:eastAsia="Calibri" w:hAnsi="Calibri" w:cs="Calibri"/>
            <w:color w:val="1155CC"/>
            <w:u w:val="single"/>
          </w:rPr>
          <w:t>afraassociation.org</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w:t>
      </w:r>
      <w:proofErr w:type="spellStart"/>
      <w:r>
        <w:rPr>
          <w:rFonts w:ascii="Calibri" w:eastAsia="Calibri" w:hAnsi="Calibri" w:cs="Calibri"/>
        </w:rPr>
        <w:t>EcoDemonstrator</w:t>
      </w:r>
      <w:proofErr w:type="spellEnd"/>
      <w:r>
        <w:rPr>
          <w:rFonts w:ascii="Calibri" w:eastAsia="Calibri" w:hAnsi="Calibri" w:cs="Calibri"/>
        </w:rPr>
        <w:t xml:space="preserve"> 757” project - Boeing, AFRA, and Aircraft Demolition partnership to recycle an</w:t>
      </w:r>
      <w:r>
        <w:rPr>
          <w:rFonts w:ascii="Calibri" w:eastAsia="Calibri" w:hAnsi="Calibri" w:cs="Calibri"/>
        </w:rPr>
        <w:t xml:space="preserve"> aircraft using best practices, with less than 10% waste to landfill.</w:t>
      </w:r>
      <w:hyperlink r:id="rId16">
        <w:r>
          <w:rPr>
            <w:rFonts w:ascii="Calibri" w:eastAsia="Calibri" w:hAnsi="Calibri" w:cs="Calibri"/>
          </w:rPr>
          <w:t xml:space="preserve"> </w:t>
        </w:r>
      </w:hyperlink>
      <w:hyperlink r:id="rId17">
        <w:r>
          <w:rPr>
            <w:rFonts w:ascii="Calibri" w:eastAsia="Calibri" w:hAnsi="Calibri" w:cs="Calibri"/>
            <w:color w:val="1155CC"/>
            <w:u w:val="single"/>
          </w:rPr>
          <w:t>Aviation Pros+1</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proofErr w:type="spellStart"/>
      <w:r>
        <w:rPr>
          <w:rFonts w:ascii="Calibri" w:eastAsia="Calibri" w:hAnsi="Calibri" w:cs="Calibri"/>
        </w:rPr>
        <w:t>Skyservice</w:t>
      </w:r>
      <w:proofErr w:type="spellEnd"/>
      <w:r>
        <w:rPr>
          <w:rFonts w:ascii="Calibri" w:eastAsia="Calibri" w:hAnsi="Calibri" w:cs="Calibri"/>
        </w:rPr>
        <w:t xml:space="preserve"> Business Aviation - achieving AFRA accreditation for aircraft teardown and recycling to address component shortages and sustainable teardown process.</w:t>
      </w:r>
      <w:hyperlink r:id="rId18">
        <w:r>
          <w:rPr>
            <w:rFonts w:ascii="Calibri" w:eastAsia="Calibri" w:hAnsi="Calibri" w:cs="Calibri"/>
          </w:rPr>
          <w:t xml:space="preserve"> </w:t>
        </w:r>
      </w:hyperlink>
      <w:hyperlink r:id="rId19">
        <w:r>
          <w:rPr>
            <w:rFonts w:ascii="Calibri" w:eastAsia="Calibri" w:hAnsi="Calibri" w:cs="Calibri"/>
            <w:color w:val="1155CC"/>
            <w:u w:val="single"/>
          </w:rPr>
          <w:t>Aviation Pros+1</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proofErr w:type="spellStart"/>
      <w:proofErr w:type="gramStart"/>
      <w:r>
        <w:rPr>
          <w:rFonts w:ascii="Calibri" w:eastAsia="Calibri" w:hAnsi="Calibri" w:cs="Calibri"/>
        </w:rPr>
        <w:t>ecube</w:t>
      </w:r>
      <w:proofErr w:type="spellEnd"/>
      <w:proofErr w:type="gramEnd"/>
      <w:r>
        <w:rPr>
          <w:rFonts w:ascii="Calibri" w:eastAsia="Calibri" w:hAnsi="Calibri" w:cs="Calibri"/>
        </w:rPr>
        <w:t xml:space="preserve"> - European disassembler’s achievement of “Diamond Aircraft Disassembly” status under AFRA, recyclin</w:t>
      </w:r>
      <w:r>
        <w:rPr>
          <w:rFonts w:ascii="Calibri" w:eastAsia="Calibri" w:hAnsi="Calibri" w:cs="Calibri"/>
        </w:rPr>
        <w:t>g &gt;93% of every aircraft they receive.</w:t>
      </w:r>
      <w:hyperlink r:id="rId20">
        <w:r>
          <w:rPr>
            <w:rFonts w:ascii="Calibri" w:eastAsia="Calibri" w:hAnsi="Calibri" w:cs="Calibri"/>
          </w:rPr>
          <w:t xml:space="preserve"> </w:t>
        </w:r>
      </w:hyperlink>
      <w:hyperlink r:id="rId21">
        <w:r>
          <w:rPr>
            <w:rFonts w:ascii="Calibri" w:eastAsia="Calibri" w:hAnsi="Calibri" w:cs="Calibri"/>
            <w:color w:val="1155CC"/>
            <w:u w:val="single"/>
          </w:rPr>
          <w:t>ecube.aero</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proofErr w:type="spellStart"/>
      <w:proofErr w:type="gramStart"/>
      <w:r>
        <w:rPr>
          <w:rFonts w:ascii="Calibri" w:eastAsia="Calibri" w:hAnsi="Calibri" w:cs="Calibri"/>
        </w:rPr>
        <w:t>ecube’s</w:t>
      </w:r>
      <w:proofErr w:type="spellEnd"/>
      <w:proofErr w:type="gramEnd"/>
      <w:r>
        <w:rPr>
          <w:rFonts w:ascii="Calibri" w:eastAsia="Calibri" w:hAnsi="Calibri" w:cs="Calibri"/>
        </w:rPr>
        <w:t xml:space="preserve"> recertification as an AFRA Disassembler and the importance of AFRA’s Best Management Practices.</w:t>
      </w:r>
      <w:hyperlink r:id="rId22">
        <w:r>
          <w:rPr>
            <w:rFonts w:ascii="Calibri" w:eastAsia="Calibri" w:hAnsi="Calibri" w:cs="Calibri"/>
          </w:rPr>
          <w:t xml:space="preserve"> </w:t>
        </w:r>
      </w:hyperlink>
      <w:hyperlink r:id="rId23">
        <w:r>
          <w:rPr>
            <w:rFonts w:ascii="Calibri" w:eastAsia="Calibri" w:hAnsi="Calibri" w:cs="Calibri"/>
            <w:color w:val="1155CC"/>
            <w:u w:val="single"/>
          </w:rPr>
          <w:t>ecube.aero</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 xml:space="preserve">AFRA-CAAC Program - </w:t>
      </w:r>
      <w:proofErr w:type="spellStart"/>
      <w:r>
        <w:rPr>
          <w:rFonts w:ascii="Calibri" w:eastAsia="Calibri" w:hAnsi="Calibri" w:cs="Calibri"/>
        </w:rPr>
        <w:t>e</w:t>
      </w:r>
      <w:r>
        <w:rPr>
          <w:rFonts w:ascii="Calibri" w:eastAsia="Calibri" w:hAnsi="Calibri" w:cs="Calibri"/>
        </w:rPr>
        <w:t>cube</w:t>
      </w:r>
      <w:proofErr w:type="spellEnd"/>
      <w:r>
        <w:rPr>
          <w:rFonts w:ascii="Calibri" w:eastAsia="Calibri" w:hAnsi="Calibri" w:cs="Calibri"/>
        </w:rPr>
        <w:t xml:space="preserve"> joining “Next 100 Aircraft Projects” registry for aircraft recycling with parts traceability using </w:t>
      </w:r>
      <w:proofErr w:type="spellStart"/>
      <w:r>
        <w:rPr>
          <w:rFonts w:ascii="Calibri" w:eastAsia="Calibri" w:hAnsi="Calibri" w:cs="Calibri"/>
        </w:rPr>
        <w:t>blockchain</w:t>
      </w:r>
      <w:proofErr w:type="spellEnd"/>
      <w:r>
        <w:rPr>
          <w:rFonts w:ascii="Calibri" w:eastAsia="Calibri" w:hAnsi="Calibri" w:cs="Calibri"/>
        </w:rPr>
        <w:t>-powered services.</w:t>
      </w:r>
      <w:hyperlink r:id="rId24">
        <w:r>
          <w:rPr>
            <w:rFonts w:ascii="Calibri" w:eastAsia="Calibri" w:hAnsi="Calibri" w:cs="Calibri"/>
          </w:rPr>
          <w:t xml:space="preserve"> </w:t>
        </w:r>
      </w:hyperlink>
      <w:hyperlink r:id="rId25">
        <w:r>
          <w:rPr>
            <w:rFonts w:ascii="Calibri" w:eastAsia="Calibri" w:hAnsi="Calibri" w:cs="Calibri"/>
            <w:color w:val="1155CC"/>
            <w:u w:val="single"/>
          </w:rPr>
          <w:t>ecube.aero</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Global Aircraft Recycling Market Report (2024) by ResearchAndMarkets.com - trends, forecasts, materials, and components in aircraft end-of-life and recycling.</w:t>
      </w:r>
      <w:hyperlink r:id="rId26">
        <w:r>
          <w:rPr>
            <w:rFonts w:ascii="Calibri" w:eastAsia="Calibri" w:hAnsi="Calibri" w:cs="Calibri"/>
          </w:rPr>
          <w:t xml:space="preserve"> </w:t>
        </w:r>
      </w:hyperlink>
      <w:hyperlink r:id="rId27">
        <w:r>
          <w:rPr>
            <w:rFonts w:ascii="Calibri" w:eastAsia="Calibri" w:hAnsi="Calibri" w:cs="Calibri"/>
            <w:color w:val="1155CC"/>
            <w:u w:val="single"/>
          </w:rPr>
          <w:t>businesswire.jp</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“Aircraft Recycling Finance Market 2025” report - projected CAGR, financial instruments, ESG drivers for asset recovery and sustainable aviation decommissioning.</w:t>
      </w:r>
      <w:hyperlink r:id="rId28">
        <w:r>
          <w:rPr>
            <w:rFonts w:ascii="Calibri" w:eastAsia="Calibri" w:hAnsi="Calibri" w:cs="Calibri"/>
          </w:rPr>
          <w:t xml:space="preserve"> </w:t>
        </w:r>
      </w:hyperlink>
      <w:hyperlink r:id="rId29">
        <w:r>
          <w:rPr>
            <w:rFonts w:ascii="Calibri" w:eastAsia="Calibri" w:hAnsi="Calibri" w:cs="Calibri"/>
            <w:color w:val="1155CC"/>
            <w:u w:val="single"/>
          </w:rPr>
          <w:t>Great Report</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The PAMELA Project (Airbus / Tarbes, France) - estimates that 85-95% of aircraft components can be reused, recycled or recovered; example of end-of-life pro</w:t>
      </w:r>
      <w:r>
        <w:rPr>
          <w:rFonts w:ascii="Calibri" w:eastAsia="Calibri" w:hAnsi="Calibri" w:cs="Calibri"/>
        </w:rPr>
        <w:t>grams in Europe.</w:t>
      </w:r>
      <w:hyperlink r:id="rId30">
        <w:r>
          <w:rPr>
            <w:rFonts w:ascii="Calibri" w:eastAsia="Calibri" w:hAnsi="Calibri" w:cs="Calibri"/>
          </w:rPr>
          <w:t xml:space="preserve"> </w:t>
        </w:r>
      </w:hyperlink>
      <w:hyperlink r:id="rId31">
        <w:r>
          <w:rPr>
            <w:rFonts w:ascii="Calibri" w:eastAsia="Calibri" w:hAnsi="Calibri" w:cs="Calibri"/>
            <w:color w:val="1155CC"/>
            <w:u w:val="single"/>
          </w:rPr>
          <w:t>Wikipedia</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 xml:space="preserve">European Union, </w:t>
      </w:r>
      <w:r>
        <w:rPr>
          <w:rFonts w:ascii="Calibri" w:eastAsia="Calibri" w:hAnsi="Calibri" w:cs="Calibri"/>
          <w:i/>
          <w:iCs/>
        </w:rPr>
        <w:t>Directive on common rules promoting th</w:t>
      </w:r>
      <w:r>
        <w:rPr>
          <w:rFonts w:ascii="Calibri" w:eastAsia="Calibri" w:hAnsi="Calibri" w:cs="Calibri"/>
          <w:i/>
          <w:iCs/>
        </w:rPr>
        <w:t>e repair of goods</w:t>
      </w:r>
      <w:r>
        <w:rPr>
          <w:rFonts w:ascii="Calibri" w:eastAsia="Calibri" w:hAnsi="Calibri" w:cs="Calibri"/>
        </w:rPr>
        <w:t xml:space="preserve"> (entered into force June 2024) - regulation to support repair &amp; reuse of consumer goods under the EU Green Deal.</w:t>
      </w:r>
      <w:hyperlink r:id="rId32">
        <w:r>
          <w:rPr>
            <w:rFonts w:ascii="Calibri" w:eastAsia="Calibri" w:hAnsi="Calibri" w:cs="Calibri"/>
          </w:rPr>
          <w:t xml:space="preserve"> </w:t>
        </w:r>
      </w:hyperlink>
      <w:hyperlink r:id="rId33">
        <w:r>
          <w:rPr>
            <w:rFonts w:ascii="Calibri" w:eastAsia="Calibri" w:hAnsi="Calibri" w:cs="Calibri"/>
            <w:color w:val="1155CC"/>
            <w:u w:val="single"/>
          </w:rPr>
          <w:t>European Commission</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EU Right to Repair - Council &amp; Parliament prov</w:t>
      </w:r>
      <w:r>
        <w:rPr>
          <w:rFonts w:ascii="Calibri" w:eastAsia="Calibri" w:hAnsi="Calibri" w:cs="Calibri"/>
        </w:rPr>
        <w:t>isional deal on Right to Repair Directive; obligations for spare parts, repair service access, and guarantees.</w:t>
      </w:r>
      <w:hyperlink r:id="rId34">
        <w:r>
          <w:rPr>
            <w:rFonts w:ascii="Calibri" w:eastAsia="Calibri" w:hAnsi="Calibri" w:cs="Calibri"/>
          </w:rPr>
          <w:t xml:space="preserve"> </w:t>
        </w:r>
      </w:hyperlink>
      <w:hyperlink r:id="rId35">
        <w:r>
          <w:rPr>
            <w:rFonts w:ascii="Calibri" w:eastAsia="Calibri" w:hAnsi="Calibri" w:cs="Calibri"/>
            <w:color w:val="1155CC"/>
            <w:u w:val="single"/>
          </w:rPr>
          <w:t>Consilium+2European Parliament+2</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lastRenderedPageBreak/>
        <w:t>“Why should you buy it if you have the right to repair it?” (European Parliament news) - clarifying obligations for manufacturers, consumer rights, extension of guarantee etc.</w:t>
      </w:r>
      <w:hyperlink r:id="rId36">
        <w:r>
          <w:rPr>
            <w:rFonts w:ascii="Calibri" w:eastAsia="Calibri" w:hAnsi="Calibri" w:cs="Calibri"/>
          </w:rPr>
          <w:t xml:space="preserve"> </w:t>
        </w:r>
      </w:hyperlink>
      <w:hyperlink r:id="rId37">
        <w:r>
          <w:rPr>
            <w:rFonts w:ascii="Calibri" w:eastAsia="Calibri" w:hAnsi="Calibri" w:cs="Calibri"/>
            <w:color w:val="1155CC"/>
            <w:u w:val="single"/>
          </w:rPr>
          <w:t>European Parliament</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 xml:space="preserve">Taylor </w:t>
      </w:r>
      <w:proofErr w:type="spellStart"/>
      <w:r>
        <w:rPr>
          <w:rFonts w:ascii="Calibri" w:eastAsia="Calibri" w:hAnsi="Calibri" w:cs="Calibri"/>
        </w:rPr>
        <w:t>Wessing</w:t>
      </w:r>
      <w:proofErr w:type="spellEnd"/>
      <w:r>
        <w:rPr>
          <w:rFonts w:ascii="Calibri" w:eastAsia="Calibri" w:hAnsi="Calibri" w:cs="Calibri"/>
        </w:rPr>
        <w:t xml:space="preserve"> / legal commentary: “The new repair clause in EU design law: what does it mean for OEMs and spare part providers?” - </w:t>
      </w:r>
      <w:proofErr w:type="gramStart"/>
      <w:r>
        <w:rPr>
          <w:rFonts w:ascii="Calibri" w:eastAsia="Calibri" w:hAnsi="Calibri" w:cs="Calibri"/>
        </w:rPr>
        <w:t>impacts</w:t>
      </w:r>
      <w:proofErr w:type="gramEnd"/>
      <w:r>
        <w:rPr>
          <w:rFonts w:ascii="Calibri" w:eastAsia="Calibri" w:hAnsi="Calibri" w:cs="Calibri"/>
        </w:rPr>
        <w:t xml:space="preserve"> of legislation on design, sp</w:t>
      </w:r>
      <w:r>
        <w:rPr>
          <w:rFonts w:ascii="Calibri" w:eastAsia="Calibri" w:hAnsi="Calibri" w:cs="Calibri"/>
        </w:rPr>
        <w:t xml:space="preserve">are parts availability, </w:t>
      </w:r>
      <w:proofErr w:type="spellStart"/>
      <w:r>
        <w:rPr>
          <w:rFonts w:ascii="Calibri" w:eastAsia="Calibri" w:hAnsi="Calibri" w:cs="Calibri"/>
        </w:rPr>
        <w:t>repairability</w:t>
      </w:r>
      <w:proofErr w:type="spellEnd"/>
      <w:r>
        <w:rPr>
          <w:rFonts w:ascii="Calibri" w:eastAsia="Calibri" w:hAnsi="Calibri" w:cs="Calibri"/>
        </w:rPr>
        <w:t xml:space="preserve"> requirements.</w:t>
      </w:r>
      <w:hyperlink r:id="rId38">
        <w:r>
          <w:rPr>
            <w:rFonts w:ascii="Calibri" w:eastAsia="Calibri" w:hAnsi="Calibri" w:cs="Calibri"/>
          </w:rPr>
          <w:t xml:space="preserve"> </w:t>
        </w:r>
      </w:hyperlink>
      <w:hyperlink r:id="rId39">
        <w:r>
          <w:rPr>
            <w:rFonts w:ascii="Calibri" w:eastAsia="Calibri" w:hAnsi="Calibri" w:cs="Calibri"/>
            <w:color w:val="1155CC"/>
            <w:u w:val="single"/>
          </w:rPr>
          <w:t xml:space="preserve">Taylor </w:t>
        </w:r>
        <w:proofErr w:type="spellStart"/>
        <w:r>
          <w:rPr>
            <w:rFonts w:ascii="Calibri" w:eastAsia="Calibri" w:hAnsi="Calibri" w:cs="Calibri"/>
            <w:color w:val="1155CC"/>
            <w:u w:val="single"/>
          </w:rPr>
          <w:t>Wessing</w:t>
        </w:r>
        <w:proofErr w:type="spellEnd"/>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Bird &amp; Bird legal insi</w:t>
      </w:r>
      <w:r>
        <w:rPr>
          <w:rFonts w:ascii="Calibri" w:eastAsia="Calibri" w:hAnsi="Calibri" w:cs="Calibri"/>
        </w:rPr>
        <w:t>ght: EU obligations in product design and sale, including spare parts availability, reasonable price, repair period, prohibitions on repair-hindering practices.</w:t>
      </w:r>
      <w:hyperlink r:id="rId40">
        <w:r>
          <w:rPr>
            <w:rFonts w:ascii="Calibri" w:eastAsia="Calibri" w:hAnsi="Calibri" w:cs="Calibri"/>
          </w:rPr>
          <w:t xml:space="preserve"> </w:t>
        </w:r>
      </w:hyperlink>
      <w:hyperlink r:id="rId41">
        <w:r>
          <w:rPr>
            <w:rFonts w:ascii="Calibri" w:eastAsia="Calibri" w:hAnsi="Calibri" w:cs="Calibri"/>
            <w:color w:val="1155CC"/>
            <w:u w:val="single"/>
          </w:rPr>
          <w:t>Bird &amp; Bird</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w:t>
      </w:r>
      <w:proofErr w:type="spellStart"/>
      <w:r>
        <w:rPr>
          <w:rFonts w:ascii="Calibri" w:eastAsia="Calibri" w:hAnsi="Calibri" w:cs="Calibri"/>
        </w:rPr>
        <w:t>Skyservice</w:t>
      </w:r>
      <w:proofErr w:type="spellEnd"/>
      <w:r>
        <w:rPr>
          <w:rFonts w:ascii="Calibri" w:eastAsia="Calibri" w:hAnsi="Calibri" w:cs="Calibri"/>
        </w:rPr>
        <w:t xml:space="preserve"> achieves AFRA accreditation for aircraft teardown and recycling” - sustainable teardown business model in response to parts shortages.</w:t>
      </w:r>
      <w:hyperlink r:id="rId42">
        <w:r>
          <w:rPr>
            <w:rFonts w:ascii="Calibri" w:eastAsia="Calibri" w:hAnsi="Calibri" w:cs="Calibri"/>
          </w:rPr>
          <w:t xml:space="preserve"> </w:t>
        </w:r>
      </w:hyperlink>
      <w:hyperlink r:id="rId43">
        <w:r>
          <w:rPr>
            <w:rFonts w:ascii="Calibri" w:eastAsia="Calibri" w:hAnsi="Calibri" w:cs="Calibri"/>
            <w:color w:val="1155CC"/>
            <w:u w:val="single"/>
          </w:rPr>
          <w:t>Aviation Pros</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“Aircraft Recycling Finance Market 2025: 12% CAGR driven by sustainable aviation and asset recovery trends</w:t>
      </w:r>
      <w:r>
        <w:rPr>
          <w:rFonts w:ascii="Calibri" w:eastAsia="Calibri" w:hAnsi="Calibri" w:cs="Calibri"/>
        </w:rPr>
        <w:t>” - data on retiring fleet, material recoverability, and market drivers.</w:t>
      </w:r>
      <w:hyperlink r:id="rId44">
        <w:r>
          <w:rPr>
            <w:rFonts w:ascii="Calibri" w:eastAsia="Calibri" w:hAnsi="Calibri" w:cs="Calibri"/>
          </w:rPr>
          <w:t xml:space="preserve"> </w:t>
        </w:r>
      </w:hyperlink>
      <w:hyperlink r:id="rId45">
        <w:r>
          <w:rPr>
            <w:rFonts w:ascii="Calibri" w:eastAsia="Calibri" w:hAnsi="Calibri" w:cs="Calibri"/>
            <w:color w:val="1155CC"/>
            <w:u w:val="single"/>
          </w:rPr>
          <w:t>Great Report</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“Global Aircraft Recyclin</w:t>
      </w:r>
      <w:r>
        <w:rPr>
          <w:rFonts w:ascii="Calibri" w:eastAsia="Calibri" w:hAnsi="Calibri" w:cs="Calibri"/>
        </w:rPr>
        <w:t>g Market Report 2024” - specific data tables, component/material breakdowns, forecasts to 2028.</w:t>
      </w:r>
      <w:hyperlink r:id="rId46">
        <w:r>
          <w:rPr>
            <w:rFonts w:ascii="Calibri" w:eastAsia="Calibri" w:hAnsi="Calibri" w:cs="Calibri"/>
          </w:rPr>
          <w:t xml:space="preserve"> </w:t>
        </w:r>
      </w:hyperlink>
      <w:hyperlink r:id="rId47">
        <w:r>
          <w:rPr>
            <w:rFonts w:ascii="Calibri" w:eastAsia="Calibri" w:hAnsi="Calibri" w:cs="Calibri"/>
            <w:color w:val="1155CC"/>
            <w:u w:val="single"/>
          </w:rPr>
          <w:t>businesswire.jp</w:t>
        </w:r>
        <w:r>
          <w:rPr>
            <w:rFonts w:ascii="Calibri" w:eastAsia="Calibri" w:hAnsi="Calibri" w:cs="Calibri"/>
            <w:color w:val="1155CC"/>
            <w:u w:val="single"/>
          </w:rPr>
          <w:br/>
        </w:r>
      </w:hyperlink>
    </w:p>
    <w:p w:rsidR="00484736" w:rsidRDefault="008953AD">
      <w:pPr>
        <w:numPr>
          <w:ilvl w:val="0"/>
          <w:numId w:val="1"/>
        </w:numPr>
        <w:rPr>
          <w:rFonts w:ascii="Calibri" w:eastAsia="Calibri" w:hAnsi="Calibri" w:cs="Calibri"/>
        </w:rPr>
      </w:pPr>
      <w:r>
        <w:rPr>
          <w:rFonts w:ascii="Calibri" w:eastAsia="Calibri" w:hAnsi="Calibri" w:cs="Calibri"/>
        </w:rPr>
        <w:t>“Directive on repair of goo</w:t>
      </w:r>
      <w:r>
        <w:rPr>
          <w:rFonts w:ascii="Calibri" w:eastAsia="Calibri" w:hAnsi="Calibri" w:cs="Calibri"/>
        </w:rPr>
        <w:t>ds” (EU Commission) - legal basis and requirements for product reparability, consumer protection under new directive.</w:t>
      </w:r>
      <w:hyperlink r:id="rId48">
        <w:r>
          <w:rPr>
            <w:rFonts w:ascii="Calibri" w:eastAsia="Calibri" w:hAnsi="Calibri" w:cs="Calibri"/>
          </w:rPr>
          <w:t xml:space="preserve"> </w:t>
        </w:r>
      </w:hyperlink>
      <w:hyperlink r:id="rId49">
        <w:r>
          <w:rPr>
            <w:rFonts w:ascii="Calibri" w:eastAsia="Calibri" w:hAnsi="Calibri" w:cs="Calibri"/>
            <w:color w:val="1155CC"/>
            <w:u w:val="single"/>
          </w:rPr>
          <w:t>European Commission</w:t>
        </w:r>
      </w:hyperlink>
    </w:p>
    <w:p w:rsidR="00484736" w:rsidRDefault="00484736">
      <w:pPr>
        <w:rPr>
          <w:rFonts w:ascii="Calibri" w:eastAsia="Calibri" w:hAnsi="Calibri" w:cs="Calibri"/>
        </w:rPr>
      </w:pPr>
    </w:p>
    <w:p w:rsidR="00484736" w:rsidRDefault="00484736">
      <w:pPr>
        <w:rPr>
          <w:rFonts w:ascii="Calibri" w:eastAsia="Calibri" w:hAnsi="Calibri" w:cs="Calibri"/>
        </w:rPr>
      </w:pPr>
    </w:p>
    <w:sectPr w:rsidR="00484736">
      <w:footerReference w:type="default" r:id="rId50"/>
      <w:footerReference w:type="first" r:id="rId51"/>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3AD" w:rsidRDefault="008953AD">
      <w:pPr>
        <w:spacing w:line="240" w:lineRule="auto"/>
      </w:pPr>
      <w:r>
        <w:separator/>
      </w:r>
    </w:p>
  </w:endnote>
  <w:endnote w:type="continuationSeparator" w:id="0">
    <w:p w:rsidR="008953AD" w:rsidRDefault="008953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E19838-B399-446E-99CA-16D331EFA37A}"/>
    <w:embedBold r:id="rId2" w:fontKey="{4636F501-9963-424E-8D53-F119F8232DDE}"/>
    <w:embedItalic r:id="rId3" w:fontKey="{F31AFA52-09E2-4E23-96F4-A912FF4C81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47477D23-0160-4EDA-BF63-F520566C78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36" w:rsidRDefault="008953AD">
    <w:pPr>
      <w:jc w:val="right"/>
    </w:pPr>
    <w:r>
      <w:fldChar w:fldCharType="begin"/>
    </w:r>
    <w:r>
      <w:instrText>PAGE</w:instrText>
    </w:r>
    <w:r w:rsidR="001C6249">
      <w:fldChar w:fldCharType="separate"/>
    </w:r>
    <w:r w:rsidR="000079FC">
      <w:rPr>
        <w:noProof/>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736" w:rsidRDefault="008953AD">
    <w:pPr>
      <w:jc w:val="right"/>
    </w:pPr>
    <w:r>
      <w:fldChar w:fldCharType="begin"/>
    </w:r>
    <w:r>
      <w:instrText>PAGE</w:instrText>
    </w:r>
    <w:r w:rsidR="001C6249">
      <w:fldChar w:fldCharType="separate"/>
    </w:r>
    <w:r w:rsidR="000079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3AD" w:rsidRDefault="008953AD">
      <w:pPr>
        <w:spacing w:line="240" w:lineRule="auto"/>
      </w:pPr>
      <w:r>
        <w:separator/>
      </w:r>
    </w:p>
  </w:footnote>
  <w:footnote w:type="continuationSeparator" w:id="0">
    <w:p w:rsidR="008953AD" w:rsidRDefault="008953A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B623B"/>
    <w:multiLevelType w:val="multilevel"/>
    <w:tmpl w:val="6A92C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736"/>
    <w:rsid w:val="000079FC"/>
    <w:rsid w:val="001C6249"/>
    <w:rsid w:val="00484736"/>
    <w:rsid w:val="008953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5C4407-BACE-4D77-A41C-3407532D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Calibri" w:eastAsia="Calibri" w:hAnsi="Calibri" w:cs="Calibri"/>
      <w:b/>
      <w:bCs/>
      <w:sz w:val="24"/>
      <w:szCs w:val="24"/>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afraassociation.org/wp-content/uploads/2021/08/Recycling-BMP-Rev-5-FINAL.pdf?utm_source=chatgpt.com" TargetMode="External"/><Relationship Id="rId18" Type="http://schemas.openxmlformats.org/officeDocument/2006/relationships/hyperlink" Target="https://www.aviationpros.com/aircraft-maintenance-technology/aircraft-technology/press-release/55130147/skyservice-achieves-afra-accreditation-for-aircraft-teardown-and-recycling?utm_source=chatgpt.com" TargetMode="External"/><Relationship Id="rId26" Type="http://schemas.openxmlformats.org/officeDocument/2006/relationships/hyperlink" Target="https://www.businesswire.jp/news/home/20240422266031/en/Global-Aircraft-Recycling-Market-Report-2024-Featuring-Aircraft-End-Of-Life-Solutions-Aerocycle-Cavu-Aerospace-Comav-Ecube-Eirtrade-Aviation-Jet-Aircraft-Services-Tarmac-Aerosave-and-Vallair---ResearchAndMarkets.com?utm_source=chatgpt.com" TargetMode="External"/><Relationship Id="rId39" Type="http://schemas.openxmlformats.org/officeDocument/2006/relationships/hyperlink" Target="https://www.taylorwessing.com/zh-hant/insights-and-events/insights/2025/03/bu-the-new-repair-clause-in-eu-design-law-what-does-it-mean-for-oems-and-spare-part-providers?utm_source=chatgpt.com" TargetMode="External"/><Relationship Id="rId21" Type="http://schemas.openxmlformats.org/officeDocument/2006/relationships/hyperlink" Target="https://www.ecube.aero/latest/ecube-celebrates-prestigious-diamond-aircraft-disassembly-status-afra/?utm_source=chatgpt.com" TargetMode="External"/><Relationship Id="rId34" Type="http://schemas.openxmlformats.org/officeDocument/2006/relationships/hyperlink" Target="https://www.consilium.europa.eu/en/press/press-releases/2024/02/02/circular-economy-council-and-parliament-strike-provisional-deal-on-the-right-to-repair-directive/?utm_source=chatgpt.com" TargetMode="External"/><Relationship Id="rId42" Type="http://schemas.openxmlformats.org/officeDocument/2006/relationships/hyperlink" Target="https://www.aviationpros.com/aircraft-maintenance-technology/aircraft-technology/press-release/55130147/skyservice-achieves-afra-accreditation-for-aircraft-teardown-and-recycling?utm_source=chatgpt.com" TargetMode="External"/><Relationship Id="rId47" Type="http://schemas.openxmlformats.org/officeDocument/2006/relationships/hyperlink" Target="https://www.businesswire.jp/news/home/20240422266031/en/Global-Aircraft-Recycling-Market-Report-2024-Featuring-Aircraft-End-Of-Life-Solutions-Aerocycle-Cavu-Aerospace-Comav-Ecube-Eirtrade-Aviation-Jet-Aircraft-Services-Tarmac-Aerosave-and-Vallair---ResearchAndMarkets.com?utm_source=chatgpt.com"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aviationpros.com/aircraft/press-release/12128882/aircraft-fleet-recycling-association-afra-afra-supports-recycling-of-boeing-ecodemonstrator-757-using-environmental-best-practices?utm_source=chatgpt.com" TargetMode="External"/><Relationship Id="rId29" Type="http://schemas.openxmlformats.org/officeDocument/2006/relationships/hyperlink" Target="https://www.coletivometranca.com.br/en/news_en/aircraft-recycling-finance-market-2025-12-cagr-driven-by-sustainable-aviation-and-asset-recovery-trends/76878/?utm_source=chatgpt.com" TargetMode="External"/><Relationship Id="rId11" Type="http://schemas.openxmlformats.org/officeDocument/2006/relationships/hyperlink" Target="https://afraassociation.org/wp-content/uploads/2016/03/AFRA-BMP-3.2.pdf?utm_source=chatgpt.com" TargetMode="External"/><Relationship Id="rId24" Type="http://schemas.openxmlformats.org/officeDocument/2006/relationships/hyperlink" Target="https://www.ecube.aero/latest/ecube-joins-block-aero-commitment-next-100-aircraft-projects-afra-caac-program/?utm_source=chatgpt.com" TargetMode="External"/><Relationship Id="rId32" Type="http://schemas.openxmlformats.org/officeDocument/2006/relationships/hyperlink" Target="https://commission.europa.eu/law/law-topic/consumer-protection-law/consumer-contract-law/directive-repair-goods_en?utm_source=chatgpt.com" TargetMode="External"/><Relationship Id="rId37" Type="http://schemas.openxmlformats.org/officeDocument/2006/relationships/hyperlink" Target="https://www.europarl.europa.eu/news/en/press-room/20240419IPR20590/right-to-repair-making-repair-easier-and-more-appealing-to-consumers?utm_source=chatgpt.com" TargetMode="External"/><Relationship Id="rId40" Type="http://schemas.openxmlformats.org/officeDocument/2006/relationships/hyperlink" Target="https://www.twobirds.com/en/insights/2024/germany/verschaerfte-eu-anforderungen-an-produktdesign-und-verkauf?utm_source=chatgpt.com" TargetMode="External"/><Relationship Id="rId45" Type="http://schemas.openxmlformats.org/officeDocument/2006/relationships/hyperlink" Target="https://www.coletivometranca.com.br/en/news_en/aircraft-recycling-finance-market-2025-12-cagr-driven-by-sustainable-aviation-and-asset-recovery-trends/76878/?utm_source=chatgpt.com"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afraassociation.org/wp-content/uploads/2016/03/AFRA-BMP-3.2.pdf?utm_source=chatgpt.com" TargetMode="External"/><Relationship Id="rId19" Type="http://schemas.openxmlformats.org/officeDocument/2006/relationships/hyperlink" Target="https://www.aviationpros.com/aircraft-maintenance-technology/aircraft-technology/press-release/55130147/skyservice-achieves-afra-accreditation-for-aircraft-teardown-and-recycling?utm_source=chatgpt.com" TargetMode="External"/><Relationship Id="rId31" Type="http://schemas.openxmlformats.org/officeDocument/2006/relationships/hyperlink" Target="https://en.wikipedia.org/wiki/PAMELA_Project?utm_source=chatgpt.com" TargetMode="External"/><Relationship Id="rId44" Type="http://schemas.openxmlformats.org/officeDocument/2006/relationships/hyperlink" Target="https://www.coletivometranca.com.br/en/news_en/aircraft-recycling-finance-market-2025-12-cagr-driven-by-sustainable-aviation-and-asset-recovery-trends/76878/?utm_source=chatgpt.co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fraassociation.org/about-us?utm_source=chatgpt.com" TargetMode="External"/><Relationship Id="rId22" Type="http://schemas.openxmlformats.org/officeDocument/2006/relationships/hyperlink" Target="https://www.ecube.aero/latest/ecube-solutions-ltd-successfully-recertified-afra-accredited-disassembler/?utm_source=chatgpt.com" TargetMode="External"/><Relationship Id="rId27" Type="http://schemas.openxmlformats.org/officeDocument/2006/relationships/hyperlink" Target="https://www.businesswire.jp/news/home/20240422266031/en/Global-Aircraft-Recycling-Market-Report-2024-Featuring-Aircraft-End-Of-Life-Solutions-Aerocycle-Cavu-Aerospace-Comav-Ecube-Eirtrade-Aviation-Jet-Aircraft-Services-Tarmac-Aerosave-and-Vallair---ResearchAndMarkets.com?utm_source=chatgpt.com" TargetMode="External"/><Relationship Id="rId30" Type="http://schemas.openxmlformats.org/officeDocument/2006/relationships/hyperlink" Target="https://en.wikipedia.org/wiki/PAMELA_Project?utm_source=chatgpt.com" TargetMode="External"/><Relationship Id="rId35" Type="http://schemas.openxmlformats.org/officeDocument/2006/relationships/hyperlink" Target="https://www.consilium.europa.eu/en/press/press-releases/2024/02/02/circular-economy-council-and-parliament-strike-provisional-deal-on-the-right-to-repair-directive/?utm_source=chatgpt.com" TargetMode="External"/><Relationship Id="rId43" Type="http://schemas.openxmlformats.org/officeDocument/2006/relationships/hyperlink" Target="https://www.aviationpros.com/aircraft-maintenance-technology/aircraft-technology/press-release/55130147/skyservice-achieves-afra-accreditation-for-aircraft-teardown-and-recycling?utm_source=chatgpt.com" TargetMode="External"/><Relationship Id="rId48" Type="http://schemas.openxmlformats.org/officeDocument/2006/relationships/hyperlink" Target="https://commission.europa.eu/law/law-topic/consumer-protection-law/consumer-contract-law/directive-repair-goods_en?utm_source=chatgpt.com" TargetMode="External"/><Relationship Id="rId8" Type="http://schemas.openxmlformats.org/officeDocument/2006/relationships/hyperlink" Target="https://www.reuters.com/sustainability/eu-parliament-approves-rules-requiring-companies-repair-worn-out-products-2024-04-23/?utm_source=chatgpt.com"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afraassociation.org/wp-content/uploads/2021/08/Recycling-BMP-Rev-5-FINAL.pdf?utm_source=chatgpt.com" TargetMode="External"/><Relationship Id="rId17" Type="http://schemas.openxmlformats.org/officeDocument/2006/relationships/hyperlink" Target="https://www.aviationpros.com/aircraft/press-release/12128882/aircraft-fleet-recycling-association-afra-afra-supports-recycling-of-boeing-ecodemonstrator-757-using-environmental-best-practices?utm_source=chatgpt.com" TargetMode="External"/><Relationship Id="rId25" Type="http://schemas.openxmlformats.org/officeDocument/2006/relationships/hyperlink" Target="https://www.ecube.aero/latest/ecube-joins-block-aero-commitment-next-100-aircraft-projects-afra-caac-program/?utm_source=chatgpt.com" TargetMode="External"/><Relationship Id="rId33" Type="http://schemas.openxmlformats.org/officeDocument/2006/relationships/hyperlink" Target="https://commission.europa.eu/law/law-topic/consumer-protection-law/consumer-contract-law/directive-repair-goods_en?utm_source=chatgpt.com" TargetMode="External"/><Relationship Id="rId38" Type="http://schemas.openxmlformats.org/officeDocument/2006/relationships/hyperlink" Target="https://www.taylorwessing.com/zh-hant/insights-and-events/insights/2025/03/bu-the-new-repair-clause-in-eu-design-law-what-does-it-mean-for-oems-and-spare-part-providers?utm_source=chatgpt.com" TargetMode="External"/><Relationship Id="rId46" Type="http://schemas.openxmlformats.org/officeDocument/2006/relationships/hyperlink" Target="https://www.businesswire.jp/news/home/20240422266031/en/Global-Aircraft-Recycling-Market-Report-2024-Featuring-Aircraft-End-Of-Life-Solutions-Aerocycle-Cavu-Aerospace-Comav-Ecube-Eirtrade-Aviation-Jet-Aircraft-Services-Tarmac-Aerosave-and-Vallair---ResearchAndMarkets.com?utm_source=chatgpt.com" TargetMode="External"/><Relationship Id="rId20" Type="http://schemas.openxmlformats.org/officeDocument/2006/relationships/hyperlink" Target="https://www.ecube.aero/latest/ecube-celebrates-prestigious-diamond-aircraft-disassembly-status-afra/?utm_source=chatgpt.com" TargetMode="External"/><Relationship Id="rId41" Type="http://schemas.openxmlformats.org/officeDocument/2006/relationships/hyperlink" Target="https://www.twobirds.com/en/insights/2024/germany/verschaerfte-eu-anforderungen-an-produktdesign-und-verkauf?utm_source=chatgp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fraassociation.org/about-us?utm_source=chatgpt.com" TargetMode="External"/><Relationship Id="rId23" Type="http://schemas.openxmlformats.org/officeDocument/2006/relationships/hyperlink" Target="https://www.ecube.aero/latest/ecube-solutions-ltd-successfully-recertified-afra-accredited-disassembler/?utm_source=chatgpt.com" TargetMode="External"/><Relationship Id="rId28" Type="http://schemas.openxmlformats.org/officeDocument/2006/relationships/hyperlink" Target="https://www.coletivometranca.com.br/en/news_en/aircraft-recycling-finance-market-2025-12-cagr-driven-by-sustainable-aviation-and-asset-recovery-trends/76878/?utm_source=chatgpt.com" TargetMode="External"/><Relationship Id="rId36" Type="http://schemas.openxmlformats.org/officeDocument/2006/relationships/hyperlink" Target="https://www.europarl.europa.eu/news/en/press-room/20240419IPR20590/right-to-repair-making-repair-easier-and-more-appealing-to-consumers?utm_source=chatgpt.com" TargetMode="External"/><Relationship Id="rId49" Type="http://schemas.openxmlformats.org/officeDocument/2006/relationships/hyperlink" Target="https://commission.europa.eu/law/law-topic/consumer-protection-law/consumer-contract-law/directive-repair-goods_en?utm_source=chatgp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8444</Words>
  <Characters>48137</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2</cp:revision>
  <dcterms:created xsi:type="dcterms:W3CDTF">2025-11-15T03:33:00Z</dcterms:created>
  <dcterms:modified xsi:type="dcterms:W3CDTF">2025-11-15T03:33:00Z</dcterms:modified>
</cp:coreProperties>
</file>